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48"/>
          <w:szCs w:val="48"/>
        </w:rPr>
      </w:pPr>
      <w:r>
        <w:rPr>
          <w:rFonts w:cs="Cambria" w:ascii="Cambria" w:hAnsi="Cambria" w:asciiTheme="majorHAnsi" w:cstheme="majorHAnsi" w:hAnsiTheme="majorHAnsi"/>
          <w:bCs/>
          <w:sz w:val="48"/>
          <w:szCs w:val="48"/>
        </w:rPr>
        <w:t xml:space="preserve">STANDARDY OCHRONY MAŁOLETNICH </w:t>
        <w:br/>
        <w:t xml:space="preserve">PRZED KRZYWDZENIEM 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48"/>
          <w:szCs w:val="48"/>
        </w:rPr>
      </w:pPr>
      <w:r>
        <w:rPr>
          <w:rFonts w:cs="Cambria" w:cstheme="majorHAnsi" w:ascii="Cambria" w:hAnsi="Cambria"/>
          <w:bCs/>
          <w:sz w:val="48"/>
          <w:szCs w:val="48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48"/>
          <w:szCs w:val="48"/>
        </w:rPr>
      </w:pPr>
      <w:r>
        <w:rPr>
          <w:rFonts w:cs="Cambria" w:ascii="Cambria" w:hAnsi="Cambria" w:asciiTheme="majorHAnsi" w:cstheme="majorHAnsi" w:hAnsiTheme="majorHAnsi"/>
          <w:bCs/>
          <w:sz w:val="48"/>
          <w:szCs w:val="48"/>
        </w:rPr>
        <w:t>Gminny Ośrodek Kultury i Biblioteka            w Rymaniu</w:t>
      </w:r>
    </w:p>
    <w:p>
      <w:pPr>
        <w:pStyle w:val="Normal"/>
        <w:spacing w:lineRule="auto" w:line="276" w:before="0" w:after="0"/>
        <w:rPr>
          <w:rFonts w:ascii="Cambria" w:hAnsi="Cambria" w:cs="Cambria" w:asciiTheme="majorHAnsi" w:cstheme="majorHAnsi" w:hAnsiTheme="majorHAnsi"/>
          <w:bCs/>
          <w:sz w:val="30"/>
          <w:szCs w:val="30"/>
        </w:rPr>
      </w:pPr>
      <w:r>
        <w:rPr>
          <w:rFonts w:cs="Cambria" w:cstheme="majorHAnsi" w:ascii="Cambria" w:hAnsi="Cambria"/>
          <w:bCs/>
          <w:sz w:val="30"/>
          <w:szCs w:val="30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  <w:sz w:val="20"/>
          <w:szCs w:val="20"/>
        </w:rPr>
        <w:t xml:space="preserve">na podstawie art. 22 b ustawy z dnia 13 maja 2016 r. o przeciwdziałaniu zagrożeniom przestępczością              na tle seksualnym i ochronie małoletnich oraz </w:t>
      </w:r>
      <w:r>
        <w:rPr>
          <w:rFonts w:cs="Cambria" w:ascii="Cambria" w:hAnsi="Cambria" w:asciiTheme="majorHAnsi" w:cstheme="majorHAnsi" w:hAnsiTheme="majorHAnsi"/>
          <w:bCs/>
          <w:sz w:val="20"/>
          <w:szCs w:val="20"/>
        </w:rPr>
        <w:t>zgodnie z ustawą z dnia 28 lipca 2023 r.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Cs/>
          <w:sz w:val="20"/>
          <w:szCs w:val="20"/>
        </w:rPr>
        <w:t>o zmianie ustawy – Kodeks rodzinny i opiekuńczy oraz niektórych innych ustaw.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cstheme="majorHAnsi" w:ascii="Cambria" w:hAnsi="Cambria"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cstheme="majorHAnsi" w:ascii="Cambria" w:hAnsi="Cambria"/>
          <w:bCs/>
          <w:sz w:val="20"/>
          <w:szCs w:val="20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Standardy Ochrony Małoletnich przed krzywdzeniem zostały opracowane w ramach usług świadczonych przez Gminny Ośrodek Kultury i Bibliotekę w Rymaniu, będący samorządową instytucją kultury, i/lub przez jej personel pracujący w: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color w:val="auto"/>
        </w:rPr>
      </w:pPr>
      <w:r>
        <w:rPr>
          <w:rFonts w:cs="Cambria" w:cstheme="majorHAnsi" w:ascii="Cambria" w:hAnsi="Cambria"/>
          <w:color w:val="auto"/>
        </w:rPr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Rzesznikowie,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Rymaniu,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Dębicy,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Starninie,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Kinowie,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Jarkowie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Gorawinie,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Drozdowie,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Gminnej Bibliotece Publicznej im. Prof. Władysława Panasa w Rymaniu.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color w:val="auto"/>
        </w:rPr>
      </w:pPr>
      <w:r>
        <w:rPr>
          <w:rFonts w:cs="Cambria" w:cstheme="majorHAnsi" w:ascii="Cambria" w:hAnsi="Cambria"/>
          <w:color w:val="auto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  <w:color w:val="auto"/>
        </w:rPr>
        <w:t>Niniejsze Standardy Ochrony Małoletnic</w:t>
      </w:r>
      <w:r>
        <w:rPr>
          <w:rFonts w:cs="Cambria" w:ascii="Cambria" w:hAnsi="Cambria" w:asciiTheme="majorHAnsi" w:cstheme="majorHAnsi" w:hAnsiTheme="majorHAnsi"/>
        </w:rPr>
        <w:t xml:space="preserve">h obejmują także pracowników prowadzących wszelkie zajęcia realizowane przez Gminny Ośrodek Kultury i Bibliotekę w Rymaniu oraz pracowników świadczących usługi opieki oraz wszelkich innych usług mających styczność z dziećmi.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ind w:firstLine="709" w:left="4963"/>
        <w:jc w:val="both"/>
        <w:rPr>
          <w:rFonts w:ascii="Cambria" w:hAnsi="Cambria" w:cs="Cambria" w:asciiTheme="majorHAnsi" w:cstheme="majorHAnsi" w:hAnsiTheme="majorHAnsi"/>
          <w:b/>
          <w:color w:val="auto"/>
          <w:sz w:val="20"/>
          <w:szCs w:val="20"/>
        </w:rPr>
      </w:pPr>
      <w:r>
        <w:rPr>
          <w:rFonts w:cs="Cambria" w:cstheme="majorHAnsi" w:ascii="Cambria" w:hAnsi="Cambria"/>
          <w:b/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firstLine="709" w:left="4963"/>
        <w:jc w:val="both"/>
        <w:rPr>
          <w:rFonts w:ascii="Cambria" w:hAnsi="Cambria" w:cs="Cambria" w:asciiTheme="majorHAnsi" w:cstheme="majorHAnsi" w:hAnsiTheme="majorHAnsi"/>
          <w:b/>
          <w:color w:val="auto"/>
          <w:sz w:val="20"/>
          <w:szCs w:val="20"/>
        </w:rPr>
      </w:pPr>
      <w:r>
        <w:rPr>
          <w:rFonts w:cs="Cambria" w:cstheme="majorHAnsi" w:ascii="Cambria" w:hAnsi="Cambria"/>
          <w:b/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firstLine="709" w:left="4963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b/>
          <w:color w:val="auto"/>
          <w:sz w:val="20"/>
          <w:szCs w:val="20"/>
        </w:rPr>
        <w:t>Data opracowania: 15</w:t>
      </w:r>
      <w:r>
        <w:rPr>
          <w:rFonts w:cs="Cambria" w:ascii="Cambria" w:hAnsi="Cambria" w:asciiTheme="majorHAnsi" w:cstheme="majorHAnsi" w:hAnsiTheme="majorHAnsi"/>
          <w:bCs/>
          <w:color w:val="auto"/>
          <w:sz w:val="20"/>
          <w:szCs w:val="20"/>
        </w:rPr>
        <w:t>.04.2024</w:t>
      </w:r>
    </w:p>
    <w:p>
      <w:pPr>
        <w:pStyle w:val="Normal"/>
        <w:spacing w:lineRule="auto" w:line="276" w:before="0" w:after="0"/>
        <w:ind w:firstLine="709" w:left="4963"/>
        <w:jc w:val="both"/>
        <w:rPr>
          <w:rFonts w:ascii="Cambria" w:hAnsi="Cambria" w:cs="Cambria" w:asciiTheme="majorHAnsi" w:cstheme="majorHAnsi" w:hAnsiTheme="majorHAnsi"/>
          <w:b/>
          <w:color w:val="auto"/>
          <w:sz w:val="20"/>
          <w:szCs w:val="20"/>
        </w:rPr>
      </w:pPr>
      <w:r>
        <w:rPr>
          <w:rFonts w:cs="Cambria" w:cstheme="majorHAnsi" w:ascii="Cambria" w:hAnsi="Cambria"/>
          <w:b/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firstLine="709" w:left="4963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b/>
          <w:color w:val="auto"/>
          <w:sz w:val="20"/>
          <w:szCs w:val="20"/>
        </w:rPr>
        <w:t>Data wdrożenia: 01</w:t>
      </w:r>
      <w:r>
        <w:rPr>
          <w:rFonts w:cs="Cambria" w:ascii="Cambria" w:hAnsi="Cambria" w:asciiTheme="majorHAnsi" w:cstheme="majorHAnsi" w:hAnsiTheme="majorHAnsi"/>
          <w:bCs/>
          <w:color w:val="auto"/>
          <w:sz w:val="20"/>
          <w:szCs w:val="20"/>
        </w:rPr>
        <w:t xml:space="preserve">.08.2024 r. 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color w:val="auto"/>
          <w:sz w:val="20"/>
          <w:szCs w:val="20"/>
        </w:rPr>
      </w:pPr>
      <w:r>
        <w:rPr>
          <w:rFonts w:cs="Cambria" w:cstheme="majorHAnsi" w:ascii="Cambria" w:hAnsi="Cambria"/>
          <w:b/>
          <w:color w:val="auto"/>
          <w:sz w:val="20"/>
          <w:szCs w:val="20"/>
        </w:rPr>
      </w:r>
    </w:p>
    <w:p>
      <w:pPr>
        <w:pStyle w:val="Normal"/>
        <w:spacing w:lineRule="auto" w:line="276" w:before="0" w:after="0"/>
        <w:ind w:firstLine="709" w:left="4963"/>
        <w:jc w:val="both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Opracował: Gminny Ośrodek Kultury   </w:t>
      </w:r>
    </w:p>
    <w:p>
      <w:pPr>
        <w:pStyle w:val="Normal"/>
        <w:spacing w:lineRule="auto" w:line="276" w:before="0" w:after="0"/>
        <w:ind w:firstLine="709" w:left="4963"/>
        <w:jc w:val="both"/>
        <w:rPr>
          <w:rFonts w:ascii="Cambria" w:hAnsi="Cambria" w:cs="Cambria" w:asciiTheme="majorHAnsi" w:cstheme="majorHAnsi" w:hAnsiTheme="majorHAnsi"/>
          <w:bCs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                         </w:t>
      </w: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i Biblioteka w Rymaniu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sz w:val="20"/>
          <w:szCs w:val="20"/>
        </w:rPr>
      </w:pPr>
      <w:r>
        <w:rPr>
          <w:rFonts w:cs="Cambria" w:cstheme="majorHAnsi" w:ascii="Cambria" w:hAnsi="Cambria"/>
          <w:b/>
          <w:sz w:val="20"/>
          <w:szCs w:val="20"/>
        </w:rPr>
      </w:r>
    </w:p>
    <w:p>
      <w:pPr>
        <w:pStyle w:val="Normal"/>
        <w:spacing w:lineRule="auto" w:line="276" w:before="0" w:after="0"/>
        <w:ind w:left="5672"/>
        <w:jc w:val="both"/>
        <w:rPr>
          <w:rFonts w:ascii="Cambria" w:hAnsi="Cambria" w:cs="Cambria" w:asciiTheme="majorHAnsi" w:cstheme="majorHAnsi" w:hAnsiTheme="majorHAnsi"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Wprowadził: Hubert Cienkusz – </w:t>
      </w:r>
    </w:p>
    <w:p>
      <w:pPr>
        <w:pStyle w:val="Normal"/>
        <w:spacing w:lineRule="auto" w:line="276" w:before="0" w:after="0"/>
        <w:ind w:left="5672"/>
        <w:jc w:val="left"/>
        <w:rPr>
          <w:rFonts w:ascii="Cambria" w:hAnsi="Cambria" w:cs="Cambria" w:asciiTheme="majorHAnsi" w:cstheme="majorHAnsi" w:hAnsiTheme="majorHAnsi"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                            </w:t>
      </w: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Dyrektor Gminnego    </w:t>
      </w:r>
    </w:p>
    <w:p>
      <w:pPr>
        <w:pStyle w:val="Normal"/>
        <w:spacing w:lineRule="auto" w:line="276" w:before="0" w:after="0"/>
        <w:ind w:left="5672"/>
        <w:jc w:val="left"/>
        <w:rPr>
          <w:rFonts w:ascii="Cambria" w:hAnsi="Cambria" w:cs="Cambria" w:asciiTheme="majorHAnsi" w:cstheme="majorHAnsi" w:hAnsiTheme="majorHAnsi"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                            </w:t>
      </w: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Ośrodka Kultury                        </w:t>
      </w:r>
    </w:p>
    <w:p>
      <w:pPr>
        <w:pStyle w:val="Normal"/>
        <w:spacing w:lineRule="auto" w:line="276" w:before="0" w:after="0"/>
        <w:ind w:left="5672"/>
        <w:jc w:val="left"/>
        <w:rPr>
          <w:rFonts w:ascii="Cambria" w:hAnsi="Cambria" w:cs="Cambria" w:asciiTheme="majorHAnsi" w:cstheme="majorHAnsi" w:hAnsiTheme="majorHAnsi"/>
          <w:sz w:val="20"/>
          <w:szCs w:val="20"/>
        </w:rPr>
      </w:pP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                            </w:t>
      </w:r>
      <w:r>
        <w:rPr>
          <w:rFonts w:cs="Cambria" w:ascii="Cambria" w:hAnsi="Cambria" w:asciiTheme="majorHAnsi" w:cstheme="majorHAnsi" w:hAnsiTheme="majorHAnsi"/>
          <w:b/>
          <w:sz w:val="20"/>
          <w:szCs w:val="20"/>
        </w:rPr>
        <w:t xml:space="preserve">i Biblioteki w Rymaniu 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jc w:val="center"/>
            <w:rPr>
              <w:b w:val="false"/>
              <w:bCs w:val="false"/>
              <w:sz w:val="24"/>
              <w:szCs w:val="24"/>
            </w:rPr>
          </w:pPr>
          <w:r>
            <w:rPr>
              <w:b w:val="false"/>
              <w:bCs w:val="false"/>
              <w:sz w:val="24"/>
              <w:szCs w:val="24"/>
            </w:rPr>
            <w:t>SPIS TREŚCI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Czeindeksu"/>
              <w:vanish w:val="false"/>
            </w:rPr>
            <w:instrText xml:space="preserve"> TOC \z \o "1-3" \u \h</w:instrText>
          </w:r>
          <w:r>
            <w:rPr>
              <w:webHidden/>
              <w:rStyle w:val="Czeindeksu"/>
              <w:vanish w:val="false"/>
            </w:rPr>
            <w:fldChar w:fldCharType="separate"/>
          </w:r>
          <w:hyperlink w:anchor="_Toc159575118">
            <w:r>
              <w:rPr>
                <w:webHidden/>
                <w:rStyle w:val="Czeindeksu"/>
                <w:vanish w:val="false"/>
              </w:rPr>
              <w:t>Wprowadzenie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_Toc159575118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19">
            <w:r>
              <w:rPr>
                <w:webHidden/>
                <w:rStyle w:val="Czeindeksu"/>
                <w:vanish w:val="false"/>
              </w:rPr>
              <w:t>Rozdział I</w:t>
              <w:tab/>
            </w:r>
          </w:hyperlink>
          <w:r>
            <w:rPr>
              <w:vanish w:val="false"/>
            </w:rPr>
            <w:t>4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0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Obszary Standardów Ochrony Małoletnich przed krzywdzeniem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_Toc159575120 \h</w:instrText>
            </w:r>
            <w:r>
              <w:rPr>
                <w:webHidden/>
              </w:rPr>
              <w:fldChar w:fldCharType="separate"/>
            </w:r>
            <w:r>
              <w:rPr>
                <w:rStyle w:val="Czeindeksu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_Toc159575121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2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Słowniczek terminów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5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_Toc159575123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vanish w:val="false"/>
              </w:rPr>
              <w:t>Rozdział III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4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Czynniki ryzyka i symptomy krzywdzenia dzieci – zasady rozpoznawania i reagowania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6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5">
            <w:r>
              <w:rPr>
                <w:webHidden/>
                <w:rStyle w:val="Czeindeksu"/>
                <w:vanish w:val="false"/>
              </w:rPr>
              <w:t>Rozdział IV</w:t>
              <w:tab/>
            </w:r>
          </w:hyperlink>
          <w:r>
            <w:rPr>
              <w:vanish w:val="false"/>
            </w:rPr>
            <w:t>6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6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reagowania na przypadki podejrzenia, że małoletni doświadcza krzywdzenia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6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7">
            <w:r>
              <w:rPr>
                <w:webHidden/>
                <w:rStyle w:val="Czeindeksu"/>
                <w:vanish w:val="false"/>
              </w:rPr>
              <w:t>Rozdział V</w:t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8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ochrony wizerunku dziecka i danych osobowych małoletnich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8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29">
            <w:r>
              <w:rPr>
                <w:webHidden/>
                <w:rStyle w:val="Czeindeksu"/>
                <w:vanish w:val="false"/>
              </w:rPr>
              <w:t>Rozdział VI</w:t>
              <w:tab/>
            </w:r>
          </w:hyperlink>
          <w:r>
            <w:rPr>
              <w:vanish w:val="false"/>
            </w:rPr>
            <w:t>9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0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bezpiecznego korzystania z Internetu i mediów elektronicznych w Jednostce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9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1">
            <w:r>
              <w:rPr>
                <w:webHidden/>
                <w:rStyle w:val="Czeindeksu"/>
                <w:vanish w:val="false"/>
              </w:rPr>
              <w:t>Rozdział VII</w:t>
              <w:tab/>
              <w:t>1</w:t>
            </w:r>
          </w:hyperlink>
          <w:r>
            <w:rPr>
              <w:vanish w:val="false"/>
            </w:rPr>
            <w:t>0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2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 xml:space="preserve">Monitoring stosowania StandarDów </w:t>
            </w:r>
          </w:hyperlink>
          <w:hyperlink w:anchor="_Toc159575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_Toc159575132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Ochrony Małoletnich przed krzywdzeniem</w:t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</w:rPr>
            <w:tab/>
            <w:t>10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3">
            <w:r>
              <w:rPr>
                <w:webHidden/>
                <w:rStyle w:val="Czeindeksu"/>
                <w:vanish w:val="false"/>
              </w:rPr>
              <w:t>Rozdział VIII</w:t>
              <w:tab/>
              <w:t>1</w:t>
            </w:r>
          </w:hyperlink>
          <w:r>
            <w:rPr>
              <w:vanish w:val="false"/>
            </w:rPr>
            <w:t>0</w:t>
          </w:r>
        </w:p>
        <w:p>
          <w:pPr>
            <w:pStyle w:val="TOC1"/>
            <w:rPr>
              <w:color w:themeColor="hyperlink" w:val="0000FF"/>
              <w:u w:val="single"/>
            </w:rPr>
          </w:pPr>
          <w:hyperlink w:anchor="_Toc159575134">
            <w:r>
              <w:rPr>
                <w:webHidden/>
                <w:rStyle w:val="Czeindeksu"/>
                <w:vanish w:val="false"/>
              </w:rPr>
              <w:t>Przepisy końcowe</w:t>
              <w:tab/>
              <w:t>1</w:t>
            </w:r>
          </w:hyperlink>
          <w:r>
            <w:rPr>
              <w:vanish w:val="false"/>
            </w:rPr>
            <w:t>0</w:t>
          </w:r>
          <w:r>
            <w:rPr>
              <w:i/>
              <w:iCs/>
              <w:u w:val="single"/>
            </w:rPr>
            <w:br/>
            <w:br/>
          </w:r>
          <w:r>
            <w:rPr>
              <w:rFonts w:cs="Cambria" w:ascii="Cambria" w:hAnsi="Cambria" w:asciiTheme="majorHAnsi" w:cstheme="majorHAnsi" w:hAnsiTheme="majorHAnsi"/>
              <w:b w:val="false"/>
              <w:bCs w:val="false"/>
              <w:color w:themeColor="accent1" w:themeShade="bf" w:val="365F91"/>
              <w:sz w:val="24"/>
              <w:szCs w:val="24"/>
            </w:rPr>
            <w:t>ZAŁĄCZNIKI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5">
            <w:r>
              <w:rPr>
                <w:webHidden/>
                <w:rStyle w:val="Czeindeksu"/>
                <w:vanish w:val="false"/>
              </w:rPr>
              <w:t>Załącznik nr 1</w:t>
              <w:tab/>
              <w:t>1</w:t>
            </w:r>
          </w:hyperlink>
          <w:r>
            <w:rPr>
              <w:vanish w:val="false"/>
            </w:rPr>
            <w:t>1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6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bezpiecznej rekrutacji</w:t>
            </w:r>
            <w:r>
              <w:rPr>
                <w:rStyle w:val="Czeindeksu"/>
                <w:vanish w:val="false"/>
              </w:rPr>
              <w:tab/>
              <w:t>1</w:t>
            </w:r>
          </w:hyperlink>
          <w:r>
            <w:rPr>
              <w:vanish w:val="false"/>
            </w:rPr>
            <w:t>1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7">
            <w:r>
              <w:rPr>
                <w:webHidden/>
                <w:rStyle w:val="Czeindeksu"/>
                <w:vanish w:val="false"/>
              </w:rPr>
              <w:t>Załącznik nr 2</w:t>
              <w:tab/>
              <w:t>1</w:t>
            </w:r>
          </w:hyperlink>
          <w:r>
            <w:rPr>
              <w:vanish w:val="false"/>
            </w:rPr>
            <w:t>4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8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bezpiecznych relacji personel-dziecko oraz dziecko-dziecko</w:t>
            </w:r>
            <w:r>
              <w:rPr>
                <w:rStyle w:val="Czeindeksu"/>
                <w:vanish w:val="false"/>
              </w:rPr>
              <w:tab/>
              <w:t>1</w:t>
            </w:r>
          </w:hyperlink>
          <w:r>
            <w:rPr>
              <w:vanish w:val="false"/>
            </w:rPr>
            <w:t>4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39">
            <w:r>
              <w:rPr>
                <w:webHidden/>
                <w:rStyle w:val="Czeindeksu"/>
                <w:vanish w:val="false"/>
              </w:rPr>
              <w:t>Załącznik nr 3</w:t>
              <w:tab/>
            </w:r>
          </w:hyperlink>
          <w:r>
            <w:rPr>
              <w:vanish w:val="false"/>
            </w:rPr>
            <w:t>18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0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Wzór – karta interwencji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18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1">
            <w:r>
              <w:rPr>
                <w:webHidden/>
                <w:rStyle w:val="Czeindeksu"/>
                <w:vanish w:val="false"/>
              </w:rPr>
              <w:t>Załącznik nr 4</w:t>
              <w:tab/>
            </w:r>
          </w:hyperlink>
          <w:r>
            <w:rPr>
              <w:vanish w:val="false"/>
            </w:rPr>
            <w:t>19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2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ochrony wizerunku małoletniego i danych osobowych dzieci</w:t>
            </w:r>
            <w:r>
              <w:rPr>
                <w:rStyle w:val="Czeindeksu"/>
                <w:vanish w:val="false"/>
              </w:rPr>
              <w:tab/>
            </w:r>
          </w:hyperlink>
          <w:r>
            <w:rPr>
              <w:vanish w:val="false"/>
            </w:rPr>
            <w:t>19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3">
            <w:r>
              <w:rPr>
                <w:webHidden/>
                <w:rStyle w:val="Czeindeksu"/>
                <w:vanish w:val="false"/>
              </w:rPr>
              <w:t>Załącznik nr 5</w:t>
              <w:tab/>
            </w:r>
          </w:hyperlink>
          <w:r>
            <w:rPr>
              <w:vanish w:val="false"/>
            </w:rPr>
            <w:t>22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4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bezpiecznego korzystania z Internetu i mediów elektronicznych</w:t>
            </w:r>
            <w:r>
              <w:rPr>
                <w:rStyle w:val="Czeindeksu"/>
                <w:vanish w:val="false"/>
              </w:rPr>
              <w:tab/>
              <w:t>2</w:t>
            </w:r>
          </w:hyperlink>
          <w:r>
            <w:rPr>
              <w:vanish w:val="false"/>
            </w:rPr>
            <w:t>2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5">
            <w:r>
              <w:rPr>
                <w:webHidden/>
                <w:rStyle w:val="Czeindeksu"/>
                <w:vanish w:val="false"/>
              </w:rPr>
              <w:t>Załącznik nr 6</w:t>
              <w:tab/>
              <w:t>2</w:t>
            </w:r>
          </w:hyperlink>
          <w:r>
            <w:rPr>
              <w:vanish w:val="false"/>
            </w:rPr>
            <w:t>3</w:t>
          </w:r>
        </w:p>
        <w:p>
          <w:pPr>
            <w:pStyle w:val="TOC1"/>
            <w:jc w:val="left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6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Ankieta monitorująca poziom realizacji Standardów Ochrony Małoletnich przed krzywdzeniem</w:t>
            </w:r>
            <w:r>
              <w:rPr>
                <w:rStyle w:val="Czeindeksu"/>
                <w:vanish w:val="false"/>
              </w:rPr>
              <w:tab/>
              <w:t>2</w:t>
            </w:r>
          </w:hyperlink>
          <w:r>
            <w:rPr>
              <w:vanish w:val="false"/>
            </w:rPr>
            <w:t>3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7">
            <w:r>
              <w:rPr>
                <w:webHidden/>
                <w:rStyle w:val="Czeindeksu"/>
                <w:vanish w:val="false"/>
              </w:rPr>
              <w:t>Załącznik nr 7</w:t>
              <w:tab/>
              <w:t>2</w:t>
            </w:r>
          </w:hyperlink>
          <w:r>
            <w:rPr>
              <w:vanish w:val="false"/>
            </w:rPr>
            <w:t>4</w:t>
          </w:r>
        </w:p>
        <w:p>
          <w:pPr>
            <w:pStyle w:val="TOC1"/>
            <w:jc w:val="left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8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>Zasady interwencji w przypadku podejrzenia krzywdzenia dziecka przez osoby trzecie (np. wolontariuszy, pracowników Jednostki oraz inne osoby, które mają kontakt z dzieckiem)</w:t>
            </w:r>
            <w:r>
              <w:rPr>
                <w:rStyle w:val="Czeindeksu"/>
                <w:vanish w:val="false"/>
              </w:rPr>
              <w:tab/>
              <w:t>2</w:t>
            </w:r>
          </w:hyperlink>
          <w:r>
            <w:rPr>
              <w:vanish w:val="false"/>
            </w:rPr>
            <w:t>4</w:t>
          </w:r>
        </w:p>
        <w:p>
          <w:pPr>
            <w:pStyle w:val="TOC1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49">
            <w:r>
              <w:rPr>
                <w:webHidden/>
                <w:rStyle w:val="Czeindeksu"/>
                <w:vanish w:val="false"/>
              </w:rPr>
              <w:t>Załącznik nr 8</w:t>
              <w:tab/>
              <w:t>2</w:t>
            </w:r>
          </w:hyperlink>
          <w:r>
            <w:rPr>
              <w:vanish w:val="false"/>
            </w:rPr>
            <w:t>5</w:t>
          </w:r>
        </w:p>
        <w:p>
          <w:pPr>
            <w:pStyle w:val="TOC1"/>
            <w:jc w:val="left"/>
            <w:rPr>
              <w:rFonts w:eastAsia="" w:eastAsiaTheme="minorEastAsia"/>
              <w:kern w:val="2"/>
              <w:lang w:eastAsia="pl-PL"/>
              <w14:ligatures w14:val="standardContextual"/>
            </w:rPr>
          </w:pPr>
          <w:hyperlink w:anchor="_Toc159575150">
            <w:r>
              <w:rPr>
                <w:webHidden/>
                <w:rStyle w:val="Czeindeksu"/>
                <w:b w:val="false"/>
                <w:bCs w:val="false"/>
                <w:vanish w:val="false"/>
              </w:rPr>
              <w:t xml:space="preserve">Zasady interwencji w przypadku podejrzenia krzywdzenia dziecka przez osobę nieletnią, czyli taką, która nie ukończyła </w:t>
            </w:r>
            <w:r>
              <w:rPr>
                <w:rStyle w:val="Czeindeksu"/>
                <w:rFonts w:eastAsia="Calibri"/>
                <w:b w:val="false"/>
                <w:bCs w:val="false"/>
              </w:rPr>
              <w:t>18.</w:t>
            </w:r>
            <w:r>
              <w:rPr>
                <w:rStyle w:val="Czeindeksu"/>
                <w:b w:val="false"/>
                <w:bCs w:val="false"/>
              </w:rPr>
              <w:t xml:space="preserve"> roku życia (przemoc rówieśnicza)</w:t>
            </w:r>
            <w:r>
              <w:rPr>
                <w:rStyle w:val="Czeindeksu"/>
                <w:vanish w:val="false"/>
              </w:rPr>
              <w:tab/>
              <w:t>2</w:t>
            </w:r>
          </w:hyperlink>
          <w:r>
            <w:rPr>
              <w:vanish w:val="false"/>
            </w:rPr>
            <w:t>5</w:t>
          </w:r>
        </w:p>
        <w:p>
          <w:pPr>
            <w:pStyle w:val="TOC1"/>
            <w:rPr/>
          </w:pPr>
          <w:hyperlink w:anchor="_Toc159575151">
            <w:r>
              <w:rPr>
                <w:webHidden/>
                <w:rStyle w:val="Czeindeksu"/>
                <w:vanish w:val="false"/>
              </w:rPr>
              <w:t xml:space="preserve">Załącznik nr 9 </w:t>
              <w:tab/>
              <w:t>2</w:t>
            </w:r>
          </w:hyperlink>
          <w:r>
            <w:rPr>
              <w:vanish w:val="false"/>
            </w:rPr>
            <w:t>6</w:t>
          </w:r>
        </w:p>
        <w:p>
          <w:pPr>
            <w:pStyle w:val="TOC1"/>
            <w:rPr/>
          </w:pPr>
          <w:hyperlink w:anchor="_Toc159575152">
            <w:r>
              <w:rPr>
                <w:webHidden/>
                <w:rStyle w:val="Czeindeksu"/>
                <w:b w:val="false"/>
                <w:bCs w:val="false"/>
                <w:vanish w:val="false"/>
                <w:sz w:val="20"/>
                <w:szCs w:val="20"/>
              </w:rPr>
              <w:t xml:space="preserve">Zasady interwencji w przypadku podejrzenia krzywdzenia dziecka przez rodzica lub opiekuna </w:t>
            </w:r>
            <w:r>
              <w:rPr>
                <w:rStyle w:val="Czeindeksu"/>
                <w:vanish w:val="false"/>
                <w:sz w:val="20"/>
                <w:szCs w:val="20"/>
              </w:rPr>
              <w:tab/>
              <w:t>2</w:t>
            </w:r>
          </w:hyperlink>
          <w:r>
            <w:rPr>
              <w:vanish w:val="false"/>
              <w:sz w:val="20"/>
              <w:szCs w:val="20"/>
            </w:rPr>
            <w:t>6</w:t>
          </w:r>
        </w:p>
        <w:p>
          <w:pPr>
            <w:pStyle w:val="Normal"/>
            <w:spacing w:before="0" w:after="0"/>
            <w:rPr>
              <w:b/>
              <w:bCs/>
              <w:sz w:val="20"/>
              <w:szCs w:val="20"/>
            </w:rPr>
          </w:pPr>
          <w:r>
            <w:rPr>
              <w:rFonts w:eastAsia="" w:eastAsiaTheme="minorEastAsia"/>
              <w:b/>
              <w:bCs/>
              <w:vanish w:val="false"/>
              <w:kern w:val="2"/>
              <w:sz w:val="20"/>
              <w:szCs w:val="20"/>
              <w:lang w:eastAsia="pl-PL"/>
              <w14:ligatures w14:val="standardContextual"/>
            </w:rPr>
            <w:t>ZAŁĄCZNIK NR 10 ……………………………………………………………………………………………………………………………………… .28</w:t>
          </w:r>
        </w:p>
        <w:p>
          <w:pPr>
            <w:pStyle w:val="Normal"/>
            <w:spacing w:before="0" w:after="0"/>
            <w:rPr>
              <w:b w:val="false"/>
              <w:bCs w:val="false"/>
              <w:sz w:val="20"/>
              <w:szCs w:val="20"/>
            </w:rPr>
          </w:pPr>
          <w:r>
            <w:rPr>
              <w:rFonts w:eastAsia="" w:eastAsiaTheme="minorEastAsia"/>
              <w:b w:val="false"/>
              <w:bCs w:val="false"/>
              <w:vanish w:val="false"/>
              <w:kern w:val="2"/>
              <w:sz w:val="20"/>
              <w:szCs w:val="20"/>
              <w:lang w:eastAsia="pl-PL"/>
              <w14:ligatures w14:val="standardContextual"/>
            </w:rPr>
            <w:t xml:space="preserve">STANDARDY OCHRONY MAŁOLETNICH – WERSJA SKRÓCONA DLA MAŁOLETNICH </w:t>
          </w:r>
          <w:r>
            <w:rPr>
              <w:rFonts w:eastAsia="" w:eastAsiaTheme="minorEastAsia"/>
              <w:b/>
              <w:bCs/>
              <w:vanish w:val="false"/>
              <w:kern w:val="2"/>
              <w:sz w:val="20"/>
              <w:szCs w:val="20"/>
              <w:lang w:eastAsia="pl-PL"/>
              <w14:ligatures w14:val="standardContextual"/>
            </w:rPr>
            <w:t>………………………………………  .28</w:t>
          </w:r>
        </w:p>
        <w:p>
          <w:pPr>
            <w:pStyle w:val="Normal"/>
            <w:spacing w:lineRule="auto" w:line="276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Heading1"/>
        <w:spacing w:before="280" w:after="280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0" w:name="_Toc159575118"/>
      <w:bookmarkStart w:id="1" w:name="_Toc158279724"/>
      <w:r>
        <w:rPr>
          <w:rFonts w:cs="Calibri" w:ascii="Calibri" w:hAnsi="Calibri" w:asciiTheme="minorHAnsi" w:cstheme="minorHAnsi" w:hAnsiTheme="minorHAnsi"/>
          <w:sz w:val="24"/>
          <w:szCs w:val="24"/>
        </w:rPr>
        <w:t>Wprowadzenie</w:t>
      </w:r>
      <w:bookmarkEnd w:id="0"/>
      <w:bookmarkEnd w:id="1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Dobro i bezpieczeństwo dzieci, znajdujących się w jednostkach prowadzonych przez Gminny Ośrodek Kultury i Bibliotekę w Rymaniu są priorytetem wszelkich działań podejmowanych                przez pracowników na rzecz dzieci. Pracownicy Gminnego Ośrodka Kultury i Biblioteki                           w Rymaniu  traktują małoletnich z szacunkiem oraz uwzględniają ich potrzeby. Realizując zadania samorządowej instytucji kultury, działają w ramach obowiązującego prawa, obowiązujących w nim przepisów wewnętrznych oraz w ramach posiadanych kompetencji. Niedopuszczalne jest, by pracownicy samorządowej instytucji kultury stosowali wobec dziecka formy przemocy.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Niniejszy system ochrony dzieci przed krzywdzeniem</w:t>
      </w:r>
      <w:r>
        <w:rPr>
          <w:rFonts w:cs="Cambria" w:ascii="Cambria" w:hAnsi="Cambria" w:asciiTheme="majorHAnsi" w:cstheme="majorHAnsi" w:hAnsiTheme="majorHAnsi"/>
          <w:b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określa</w:t>
      </w:r>
      <w:r>
        <w:rPr>
          <w:rFonts w:cs="Cambria" w:ascii="Cambria" w:hAnsi="Cambria" w:asciiTheme="majorHAnsi" w:cstheme="majorHAnsi" w:hAnsiTheme="majorHAnsi"/>
          <w:b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procedury interwencji, działania profilaktyczne, edukacyjne, zasady zapobiegania krzywdzeniu dzieci, a w sytuacji, gdy do krzywdzenia doszło – określa zasady zmniejszenia rozmiaru jego skutków poprzez prawidłową              i efektywną pomoc dziecku oraz wskazuje odpowiedzialność osób zatrudnionych                                    w samorządowej instytucji kultury za bezpieczeństwo dzieci do niej uczęszczających                                    i korzystających z usług samorządowej instytucji kultury i/lub usług świadczonych przez                    jej personel, w szczególności dotyczących: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color w:val="auto"/>
        </w:rPr>
      </w:pPr>
      <w:r>
        <w:rPr>
          <w:rFonts w:cs="Cambria" w:cstheme="majorHAnsi" w:ascii="Cambria" w:hAnsi="Cambria"/>
          <w:color w:val="auto"/>
        </w:rPr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Rzesznikowie,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Rymaniu,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Dębicy,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Starninie,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Kinowie,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Jarkowie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Gorawinie,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Świetlicy Środowiskowej w Drozdowie,</w:t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- Gminnej Bibliotece Publicznej im. Prof. Władysława Panasa w Rymaniu.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color w:val="auto"/>
        </w:rPr>
      </w:pPr>
      <w:r>
        <w:rPr>
          <w:rFonts w:cs="Cambria" w:cstheme="majorHAnsi" w:ascii="Cambria" w:hAnsi="Cambria"/>
          <w:color w:val="auto"/>
        </w:rPr>
      </w:r>
    </w:p>
    <w:p>
      <w:pPr>
        <w:pStyle w:val="Normal"/>
        <w:spacing w:lineRule="auto" w:line="276" w:before="0" w:after="0"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jak również wszelkich zajęć realizowanych przez Gminny Ośrodek Kultury i Bibliotekę                     w Rymaniu.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Niniejsze Standardy ochrony małoletnich przed krzywdzeniem zostały opublikowane                             w Biuletynie Informacji Publicznej Gminy Rymań. Są szeroko promowane wśród całego personelu, rodziców i dzieci uczęszczających lub korzystających z usług samorządowej instytucji kultury i/lub usług świadczonych przez jej personel. Poszczególne grupy małoletnich                            są z poniższymi Standardami aktywnie zapoznawane poprzez prowadzone działania edukacyjne i informacyjne.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Heading1"/>
        <w:spacing w:before="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before="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before="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before="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Heading1"/>
        <w:spacing w:before="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2" w:name="_Toc159575119"/>
      <w:bookmarkStart w:id="3" w:name="_Toc158279725"/>
      <w:r>
        <w:rPr>
          <w:rFonts w:cs="Calibri" w:ascii="Calibri" w:hAnsi="Calibri" w:asciiTheme="minorHAnsi" w:cstheme="minorHAnsi" w:hAnsiTheme="minorHAnsi"/>
          <w:sz w:val="24"/>
          <w:szCs w:val="24"/>
        </w:rPr>
        <w:t>Rozdział I</w:t>
      </w:r>
      <w:bookmarkEnd w:id="2"/>
      <w:bookmarkEnd w:id="3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" w:name="_Toc159575120"/>
      <w:bookmarkStart w:id="5" w:name="_Toc158279726"/>
      <w:r>
        <w:rPr>
          <w:rFonts w:cs="Calibri" w:ascii="Calibri" w:hAnsi="Calibri" w:asciiTheme="minorHAnsi" w:cstheme="minorHAnsi" w:hAnsiTheme="minorHAnsi"/>
          <w:sz w:val="24"/>
          <w:szCs w:val="24"/>
        </w:rPr>
        <w:t>Obszary Standardów Ochrony Małoletnich przed krzywdzeniem</w:t>
      </w:r>
      <w:bookmarkEnd w:id="4"/>
      <w:bookmarkEnd w:id="5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  <w:color w:val="FF0000"/>
        </w:rPr>
      </w:pPr>
      <w:r>
        <w:rPr>
          <w:rFonts w:cs="Cambria" w:cstheme="majorHAnsi" w:ascii="Cambria" w:hAnsi="Cambria"/>
          <w:b/>
          <w:bCs/>
          <w:color w:val="FF0000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</w:rPr>
        <w:t>§ 1.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Standardy Ochrony Małoletnich przed krzywdzeniem tworzą bezpieczne i przyjazne środowisko samorządowej instytucji kultury i obejmują cztery obszary: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Politykę Ochrony Małoletnich, która określa: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bezpiecznej rekrutacji personelu do pracy w Gminnym Ośrodku Kultury                             i Bibliotece w Rymaniu do realizacji zajęć z małoletnimi oraz do realizacji usług realizowanych na rzecz małoletnich i przy ich współudziale,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bezpiecznych relacji personel – dziecko,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reagowania w Gminnym Ośrodku Kultury i Bibliotece w Rymaniu na przypadki podejrzenia, że dziecko doświadcza krzywdzenia,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ochrony wizerunku dziecka i danych osobowych dzieci,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bezpiecznego korzystania z Internetu i mediów elektronicznych,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personel – obszar, który określa: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rekrutacji personelu pracującego z dziećmi w Gminnym Ośrodku Kultury                          i Bibliotece w Rymaniu, w tym obowiązek uzyskiwania danych z Rejestru Sprawców Przestępstw na Tle Seksualnym o każdym członku personelu oraz gdy jest to dozwolone przepisami obowiązującego prawa, informacji z Krajowego Rejestru Karnego, a kiedy prawo na to nie zezwala, uzyskiwania oświadczenia personelu dotyczącego niekaralności lub braku toczących się postępowań karnych lub dyscyplinarnych                          za przestępstwa przeciwko wolności seksualnej i obyczajności oraz przestępstwa                        z użyciem przemocy na szkodę małoletniego,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bezpiecznych relacji personelu Jednostki z małoletnimi, wskazujące, jakie zachowania na terenie Jednostki i w kontakcie z małoletnimi są niedozwolone, a jakie pożądane w kontakcie z dzieckiem,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zapewniania pracownikom podstawowej wiedzy na temat ochrony małoletnich przed krzywdzeniem oraz udzielania pomocy dzieciom w sytuacjach zagrożenia,                          w zakresie: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rozpoznawania symptomów krzywdzenia dzieci,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procedur interwencji w przypadku podejrzeń krzywdzenia (Załącznik nr 7, 8, 9                  do niniejszych Standardów),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odpowiedzialności prawnej pracowników Gminnego Ośrodka Kultury i Biblioteki                   w Rymaniu, zobowiązanych do podejmowania interwencji,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zasady przygotowania personelu Gminnego Ośrodka Kultury i Biblioteki w Rymaniu, (pracującego z dziećmi i ich rodzicami / opiekunami) do edukowania: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dzieci na temat ochrony przed przemocą i wykorzystywaniem,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rodziców/opiekunów dzieci na temat wychowania dzieci bez przemocy oraz chronienia ich przed przemocą i wykorzystywaniem,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dysponowania materiałami edukacyjnymi dla dzieci i dla rodziców oraz aktywnego ich wykorzystania,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procedury – obszar określający działania, jakie należy podjąć w sytuacji krzywdzenia dziecka lub zagrożenia jego bezpieczeństwa ze strony personelu Gminnego Ośrodka Kultury i Biblioteki  w Rymaniu, członków rodziny, rówieśników i osób obcych: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dysponowania przez Gminny Ośrodek Kultury i Bibliotekę w Rymaniu danymi kontaktowymi lokalnych instytucji i organizacji, które zajmują się interwencją i pomocą w sytuacjach krzywdzenia dzieci (policja, sąd rodzinny, centrum interwencji kryzysowej, ośrodki socjalne, placówki ochrony zdrowia) oraz zapewnienia do nich dostępu wszystkim pracownikom,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eksponowania informacji dla dzieci na temat możliwości uzyskania pomocy                    w trudnej sytuacji, w tym numerów bezpłatnych telefonów zaufania dla dzieci                               i młodzieży,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monitoring – obszar, który określa: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weryfikacji przyjętych Standardów Ochrony Małoletnich przed krzywdzeniem – przynajmniej raz na dwa lata, ze szczególnym uwzględnieniem analizy sytuacji związanych z wystąpieniem zagrożenia bezpieczeństwa dzieci,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zasady organizowania przez Gminny Ośrodek Kultury i Bibliotekę w Rymaniu konsultacji z dziećmi i ich rodzicami/opiekunami.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6" w:name="_Toc159575121"/>
      <w:bookmarkStart w:id="7" w:name="_Toc158279727"/>
      <w:r>
        <w:rPr>
          <w:rFonts w:cs="Calibri" w:ascii="Calibri" w:hAnsi="Calibri" w:asciiTheme="minorHAnsi" w:cstheme="minorHAnsi" w:hAnsiTheme="minorHAnsi"/>
          <w:sz w:val="24"/>
          <w:szCs w:val="24"/>
        </w:rPr>
        <w:t>Rozdział II</w:t>
      </w:r>
      <w:bookmarkEnd w:id="6"/>
      <w:bookmarkEnd w:id="7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8" w:name="_Toc159575122"/>
      <w:bookmarkStart w:id="9" w:name="_Toc158279728"/>
      <w:r>
        <w:rPr>
          <w:rFonts w:cs="Calibri" w:ascii="Calibri" w:hAnsi="Calibri" w:asciiTheme="minorHAnsi" w:cstheme="minorHAnsi" w:hAnsiTheme="minorHAnsi"/>
          <w:sz w:val="24"/>
          <w:szCs w:val="24"/>
        </w:rPr>
        <w:t>Słowniczek terminów</w:t>
      </w:r>
      <w:bookmarkEnd w:id="8"/>
      <w:bookmarkEnd w:id="9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2.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 xml:space="preserve">Dziecko/małoletni </w:t>
      </w:r>
      <w:r>
        <w:rPr>
          <w:rFonts w:eastAsia="Calibri" w:cs="Cambria" w:ascii="Cambria" w:hAnsi="Cambria" w:asciiTheme="majorHAnsi" w:cstheme="majorHAnsi" w:hAnsiTheme="majorHAnsi"/>
        </w:rPr>
        <w:t>– każda osoba do ukończenia 18. roku życia.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 xml:space="preserve">Krzywdzenie dziecka </w:t>
      </w:r>
      <w:r>
        <w:rPr>
          <w:rFonts w:eastAsia="Calibri" w:cs="Cambria" w:ascii="Cambria" w:hAnsi="Cambria" w:asciiTheme="majorHAnsi" w:cstheme="majorHAnsi" w:hAnsiTheme="majorHAnsi"/>
        </w:rPr>
        <w:t>–</w:t>
      </w:r>
      <w:r>
        <w:rPr>
          <w:rFonts w:eastAsia="Calibri" w:cs="Cambria" w:ascii="Cambria" w:hAnsi="Cambria" w:asciiTheme="majorHAnsi" w:cstheme="majorHAnsi" w:hAnsiTheme="majorHAnsi"/>
          <w:color w:val="auto"/>
        </w:rPr>
        <w:t xml:space="preserve"> każde działanie lub bezczynność i każdy rezultat takiego działania lub bezczynności, który deprymuje równe prawa i swobody dzieci i/lub zakłóca ich optymalny rozwój, w tym pop</w:t>
      </w:r>
      <w:r>
        <w:rPr>
          <w:rFonts w:eastAsia="Calibri" w:cs="Cambria" w:ascii="Cambria" w:hAnsi="Cambria" w:asciiTheme="majorHAnsi" w:cstheme="majorHAnsi" w:hAnsiTheme="majorHAnsi"/>
        </w:rPr>
        <w:t>ełnienie czynu zabronionego lub czynu karalnego na szkodę dziecka lub zagrożenie dobra dziecka, w tym jego zaniedbanie.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 xml:space="preserve">Personel </w:t>
      </w:r>
      <w:r>
        <w:rPr>
          <w:rFonts w:eastAsia="Calibri" w:cs="Cambria" w:ascii="Cambria" w:hAnsi="Cambria" w:asciiTheme="majorHAnsi" w:cstheme="majorHAnsi" w:hAnsiTheme="majorHAnsi"/>
        </w:rPr>
        <w:t xml:space="preserve">– każdy pracownik </w:t>
      </w:r>
      <w:r>
        <w:rPr>
          <w:rFonts w:cs="Cambria" w:ascii="Cambria" w:hAnsi="Cambria" w:asciiTheme="majorHAnsi" w:cstheme="majorHAnsi" w:hAnsiTheme="majorHAnsi"/>
        </w:rPr>
        <w:t xml:space="preserve">Gminnego Ośrodka Kultury i Biblioteki w Rymaniu  </w:t>
      </w:r>
      <w:r>
        <w:rPr>
          <w:rFonts w:eastAsia="Calibri" w:cs="Cambria" w:ascii="Cambria" w:hAnsi="Cambria" w:asciiTheme="majorHAnsi" w:cstheme="majorHAnsi" w:hAnsiTheme="majorHAnsi"/>
        </w:rPr>
        <w:t>bez względu na formę zatrudnienia, w tym współpracownik, stażysta, wolontariusz lub inna osoba, która z racji pełnionej funkcji lub zadań ma (nawet potencjalny) kontakt z dziećmi.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 xml:space="preserve">Opiekun dziecka </w:t>
      </w:r>
      <w:r>
        <w:rPr>
          <w:rFonts w:eastAsia="Calibri" w:cs="Cambria" w:ascii="Cambria" w:hAnsi="Cambria" w:asciiTheme="majorHAnsi" w:cstheme="majorHAnsi" w:hAnsiTheme="majorHAnsi"/>
        </w:rPr>
        <w:t>– osoba uprawniona do reprezentacji dziecka, w szczególności jego rodzic lub opiekun prawny, a także rodzic zastępczy.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 xml:space="preserve">Instytucja </w:t>
      </w:r>
      <w:r>
        <w:rPr>
          <w:rFonts w:eastAsia="Calibri" w:cs="Cambria" w:ascii="Cambria" w:hAnsi="Cambria" w:asciiTheme="majorHAnsi" w:cstheme="majorHAnsi" w:hAnsiTheme="majorHAnsi"/>
        </w:rPr>
        <w:t>– każda instytucja świadcząca usługi dzieciom lub działająca na rzecz dzieci.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 xml:space="preserve">Kierownik – osoba (lub podmiot), która w strukturze </w:t>
      </w:r>
      <w:r>
        <w:rPr>
          <w:rFonts w:cs="Cambria" w:ascii="Cambria" w:hAnsi="Cambria" w:asciiTheme="majorHAnsi" w:cstheme="majorHAnsi" w:hAnsiTheme="majorHAnsi"/>
        </w:rPr>
        <w:t xml:space="preserve">Gminnego Ośrodka Kultury i Biblioteki w Rymaniu </w:t>
      </w:r>
      <w:r>
        <w:rPr>
          <w:rFonts w:eastAsia="Calibri" w:cs="Cambria" w:ascii="Cambria" w:hAnsi="Cambria" w:asciiTheme="majorHAnsi" w:cstheme="majorHAnsi" w:hAnsiTheme="majorHAnsi"/>
        </w:rPr>
        <w:t xml:space="preserve">jest uprawniona do podejmowania decyzji w zakresie Standardów Ochrony Małoletnich.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Zgoda rodzica dziecka oznacza zgodę co najmniej jednego z rodziców dziecka. W przypadku braku porozumienia między rodzicami dziecka konieczne jest poinformowanie rodziców                 o konieczności rozstrzygnięcia sprawy przez sąd rodzinny.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 xml:space="preserve">Osoba odpowiedzialna za Internet to wyznaczony przez Kierownika pracownik, sprawujący nadzór nad korzystaniem z Internetu przez dzieci na terenie </w:t>
      </w:r>
      <w:r>
        <w:rPr>
          <w:rFonts w:cs="Cambria" w:ascii="Cambria" w:hAnsi="Cambria" w:asciiTheme="majorHAnsi" w:cstheme="majorHAnsi" w:hAnsiTheme="majorHAnsi"/>
        </w:rPr>
        <w:t>placówek (świetlic środowiskowych)</w:t>
      </w:r>
      <w:r>
        <w:rPr>
          <w:rFonts w:eastAsia="Calibri"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Gminnego Ośrodka Kultury i Biblioteki w Rymaniu.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Osoba odpowiedzialna za Standardy Ochrony Małoletnich przed krzywdzeniem                               to wyznaczony przez Kierownika pracownik sprawujący nadzór nad realizacją niniejszych Standardów Ochrony Małoletnich przed krzywdzeniem.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Dane osobowe dziecka to wszelkie informacje umożliwiające identyfikację dziecka.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 xml:space="preserve">GOK – to </w:t>
      </w:r>
      <w:r>
        <w:rPr>
          <w:rFonts w:cs="Cambria" w:ascii="Cambria" w:hAnsi="Cambria" w:asciiTheme="majorHAnsi" w:cstheme="majorHAnsi" w:hAnsiTheme="majorHAnsi"/>
        </w:rPr>
        <w:t>Gminny Ośrodek Kultury i Biblioteka w Rymaniu.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 xml:space="preserve">Jednostka – samorządowa instytucja kultury, tj. </w:t>
      </w:r>
      <w:r>
        <w:rPr>
          <w:rFonts w:cs="Cambria" w:ascii="Cambria" w:hAnsi="Cambria" w:asciiTheme="majorHAnsi" w:cstheme="majorHAnsi" w:hAnsiTheme="majorHAnsi"/>
        </w:rPr>
        <w:t>Gminny Ośrodek Kultury i Biblioteka                      w Rymaniu.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bookmarkStart w:id="10" w:name="_Toc159575123"/>
      <w:bookmarkStart w:id="11" w:name="_Toc158279729"/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Rozdział III</w:t>
      </w:r>
      <w:bookmarkEnd w:id="10"/>
      <w:bookmarkEnd w:id="11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12" w:name="_Toc159575124"/>
      <w:bookmarkStart w:id="13" w:name="_Toc158279730"/>
      <w:r>
        <w:rPr>
          <w:rFonts w:cs="Calibri" w:ascii="Calibri" w:hAnsi="Calibri" w:asciiTheme="minorHAnsi" w:cstheme="minorHAnsi" w:hAnsiTheme="minorHAnsi"/>
          <w:sz w:val="24"/>
          <w:szCs w:val="24"/>
        </w:rPr>
        <w:t>Czynniki ryzyka i symptomy krzywdzenia dzieci – zasady rozpoznawania i reagowania</w:t>
      </w:r>
      <w:bookmarkEnd w:id="12"/>
      <w:bookmarkEnd w:id="13"/>
    </w:p>
    <w:p>
      <w:pPr>
        <w:pStyle w:val="Normal"/>
        <w:spacing w:lineRule="auto" w:line="276" w:before="0" w:after="0"/>
        <w:jc w:val="both"/>
        <w:rPr>
          <w:rFonts w:ascii="Cambria" w:hAnsi="Cambria" w:eastAsia="Calibri" w:cs="Cambria" w:asciiTheme="majorHAnsi" w:cstheme="majorHAnsi" w:hAnsiTheme="majorHAnsi"/>
          <w:b/>
        </w:rPr>
      </w:pPr>
      <w:r>
        <w:rPr>
          <w:rFonts w:eastAsia="Calibri"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eastAsia="Calibri" w:cs="Cambria" w:asciiTheme="majorHAnsi" w:cstheme="majorHAnsi" w:hAnsiTheme="majorHAnsi"/>
          <w:b/>
          <w:bCs/>
        </w:rPr>
      </w:pPr>
      <w:r>
        <w:rPr>
          <w:rFonts w:eastAsia="Calibri" w:cs="Cambria" w:ascii="Cambria" w:hAnsi="Cambria" w:asciiTheme="majorHAnsi" w:cstheme="majorHAnsi" w:hAnsiTheme="majorHAnsi"/>
          <w:b/>
        </w:rPr>
        <w:t>§ 3.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Rekrutacja pracowników Gminnego Ośrodka Kultury i Biblioteki w Rymaniu, dotycząca               w szczególności rekrutacji osób, które </w:t>
      </w:r>
      <w:r>
        <w:rPr>
          <w:rFonts w:eastAsia="Calibri" w:cs="Cambria" w:ascii="Cambria" w:hAnsi="Cambria" w:asciiTheme="majorHAnsi" w:cstheme="majorHAnsi" w:hAnsiTheme="majorHAnsi"/>
        </w:rPr>
        <w:t xml:space="preserve">z racji pełnionej funkcji lub zadań mają (nawet potencjalny) kontakt z dziećmi, </w:t>
      </w:r>
      <w:r>
        <w:rPr>
          <w:rFonts w:cs="Cambria" w:ascii="Cambria" w:hAnsi="Cambria" w:asciiTheme="majorHAnsi" w:cstheme="majorHAnsi" w:hAnsiTheme="majorHAnsi"/>
        </w:rPr>
        <w:t>odbywa się zgodnie z zasadami bezpiecznej rekrutacji personelu. Zasady Rekrutacji stanowią Załącznik nr 1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Pracownicy, którzy z racji pełnionej funkcji lub realizowanych zadań mają (nawet potencjalny) kontakt z dziećmi, znają i stosują zasady bezpiecznych relacji personel – dziecko i dziecko – dziecko ustalone w Gminnym Ośrodku Kultury i Bibliotece                   w Rymaniu. Zasady stanowią Załącznik nr 2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Pracownicy Gminnego Ośrodka Kultury i Biblioteki w Rymaniu, którzy z racji pełnionej funkcji lub realizowanych zadań mają (nawet potencjalny) kontakt z dziećmi, posiadają wiedzę na temat czynników ryzyka i symptomów krzywdzenia dzieci i zwracają                       na nieuwagę w ramach wykonywanych obowiązków.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Pracownicy Gminnego Ośrodka Kultury i Biblioteki w Rymaniu, którzy z racji pełnionej funkcji lub realizowanych zdań mają (nawet potencjalny) kontakt z dziećmi, monitorują sytuację i dobrostan dzieci.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 przypadku zidentyfikowania czynników ryzyka pracownicy Gminnego Ośrodka Kultury i Biblioteki w Rymaniu, którzy z racji pełnionej funkcji lub realizowanych zadań mają (nawet potencjalny) kontakt z dziećmi, podejmują rozmowę z rodzicami, przekazując informacje na temat dostępnej oferty wsparcia i motywując ich do szukania dla siebie pomocy.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14" w:name="_Toc159575125"/>
      <w:bookmarkStart w:id="15" w:name="_Toc158279731"/>
      <w:r>
        <w:rPr>
          <w:rFonts w:cs="Calibri" w:ascii="Calibri" w:hAnsi="Calibri" w:asciiTheme="minorHAnsi" w:cstheme="minorHAnsi" w:hAnsiTheme="minorHAnsi"/>
          <w:sz w:val="24"/>
          <w:szCs w:val="24"/>
        </w:rPr>
        <w:t>Rozdział IV</w:t>
      </w:r>
      <w:bookmarkEnd w:id="14"/>
      <w:bookmarkEnd w:id="15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16" w:name="_Toc159575126"/>
      <w:bookmarkStart w:id="17" w:name="_Toc158279732"/>
      <w:r>
        <w:rPr>
          <w:rFonts w:cs="Calibri" w:ascii="Calibri" w:hAnsi="Calibri" w:asciiTheme="minorHAnsi" w:cstheme="minorHAnsi" w:hAnsiTheme="minorHAnsi"/>
          <w:sz w:val="24"/>
          <w:szCs w:val="24"/>
        </w:rPr>
        <w:t>Zasady reagowania na przypadki podejrzenia, że małoletni doświadcza krzywdzenia</w:t>
      </w:r>
      <w:bookmarkEnd w:id="16"/>
      <w:bookmarkEnd w:id="17"/>
    </w:p>
    <w:p>
      <w:pPr>
        <w:pStyle w:val="Normal"/>
        <w:spacing w:lineRule="auto" w:line="276" w:before="0" w:after="0"/>
        <w:jc w:val="center"/>
        <w:rPr>
          <w:rFonts w:ascii="Cambria" w:hAnsi="Cambria" w:eastAsia="Calibri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4.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Pracownik Gminnego Ośrodka Kultury i Biblioteki w Rymaniu, który z racji pełnionej funkcji               lub realizowanych zadań ma (nawet potencjalny) kontakt z dziećmi,</w:t>
      </w:r>
      <w:r>
        <w:rPr/>
        <w:t xml:space="preserve"> </w:t>
      </w:r>
      <w:r>
        <w:rPr>
          <w:rFonts w:cs="Cambria" w:ascii="Cambria" w:hAnsi="Cambria" w:asciiTheme="majorHAnsi" w:cstheme="majorHAnsi" w:hAnsiTheme="majorHAnsi"/>
        </w:rPr>
        <w:t xml:space="preserve">podejrzewa, że dziecko               jest krzywdzone, pracownik ten ma obowiązek sporządzenia notatki służbowej i przekazania uzyskanej informacji (do wyboru) </w:t>
      </w:r>
      <w:r>
        <w:rPr>
          <w:rFonts w:eastAsia="Calibri" w:cs="Cambria" w:ascii="Cambria" w:hAnsi="Cambria" w:asciiTheme="majorHAnsi" w:cstheme="majorHAnsi" w:hAnsiTheme="majorHAnsi"/>
        </w:rPr>
        <w:t>Kierownikowi</w:t>
      </w:r>
      <w:r>
        <w:rPr>
          <w:rFonts w:cs="Cambria" w:ascii="Cambria" w:hAnsi="Cambria" w:asciiTheme="majorHAnsi" w:cstheme="majorHAnsi" w:hAnsiTheme="majorHAnsi"/>
        </w:rPr>
        <w:t xml:space="preserve"> lub osobie odpowiedzialnej za koordynację Standardów.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5.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Po uzyskaniu informacji,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lub osoba odpowiedzialna za koordynację Standardów wzywa opiekunów dziecka, którego krzywdzenie podejrzewa i informuje ich o podejrzeniu.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Wyznaczona przez </w:t>
      </w:r>
      <w:r>
        <w:rPr>
          <w:rFonts w:eastAsia="Calibri" w:cs="Cambria" w:ascii="Cambria" w:hAnsi="Cambria" w:asciiTheme="majorHAnsi" w:cstheme="majorHAnsi" w:hAnsiTheme="majorHAnsi"/>
        </w:rPr>
        <w:t>Kierownika</w:t>
      </w:r>
      <w:r>
        <w:rPr>
          <w:rFonts w:cs="Cambria" w:ascii="Cambria" w:hAnsi="Cambria" w:asciiTheme="majorHAnsi" w:cstheme="majorHAnsi" w:hAnsiTheme="majorHAnsi"/>
        </w:rPr>
        <w:t xml:space="preserve"> osoba sporządza w Gminnym Ośrodku Kultury i Bibliotece                   w Rymaniu, opis sytuacji rodzinnej dziecka na podstawie rozmów z dzieckiem, rodzicami oraz opracowuje plan pomocy małoletniemu.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Plan pomocy małoletniemu powinien zawierać wskazania dotyczące: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podjęcia przez Jednostkę działań w celu zapewnienia dziecku bezpieczeństwa, w tym zgłoszenie podejrzenia krzywdzenia do odpowiedniej instytucji,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wsparcia, jakie zaoferuje dziecku Jednostka,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skierowania dziecka do specjalistycznej placówki pomocy dziecku, jeżeli istnieje taka potrzeba.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6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 bardziej skomplikowanych przypadkach (dotyczących np. wykorzystywania seksualnego lub znęcania się fizycznego i psychicznego o dużym nasileniu)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powołuje zespół interwencyjny, w skład, którego mogą wejść: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>, pedagog/psycholog (w miarę możliwości), a także inni pracownicy mający wiedzę na temat skutków krzywdzenia dziecka lub o krzywdzonym dziecku.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Zespół interwencyjny sporządza plan pomocy małoletniemu, spełniający wymogi określone w § </w:t>
      </w:r>
      <w:r>
        <w:rPr>
          <w:rFonts w:eastAsia="Calibri" w:cs="Cambria" w:ascii="Cambria" w:hAnsi="Cambria" w:asciiTheme="majorHAnsi" w:cstheme="majorHAnsi" w:hAnsiTheme="majorHAnsi"/>
        </w:rPr>
        <w:t>5</w:t>
      </w:r>
      <w:r>
        <w:rPr>
          <w:rFonts w:cs="Cambria" w:ascii="Cambria" w:hAnsi="Cambria" w:asciiTheme="majorHAnsi" w:cstheme="majorHAnsi" w:hAnsiTheme="majorHAnsi"/>
        </w:rPr>
        <w:t xml:space="preserve"> pkt </w:t>
      </w:r>
      <w:r>
        <w:rPr>
          <w:rFonts w:eastAsia="Calibri" w:cs="Cambria" w:ascii="Cambria" w:hAnsi="Cambria" w:asciiTheme="majorHAnsi" w:cstheme="majorHAnsi" w:hAnsiTheme="majorHAnsi"/>
        </w:rPr>
        <w:t>3 niniejszych Standardów</w:t>
      </w:r>
      <w:r>
        <w:rPr>
          <w:rFonts w:cs="Cambria" w:ascii="Cambria" w:hAnsi="Cambria" w:asciiTheme="majorHAnsi" w:cstheme="majorHAnsi" w:hAnsiTheme="majorHAnsi"/>
        </w:rPr>
        <w:t>, na podstawie opisu sporządzonego przez pedagoga/psychologa (w miarę możliwości) oraz innych, uzyskanych przez członków zespołu informacji.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 przypadku gdy podejrzenie krzywdzenia zgłoszą rodzice/opiekunowie dziecka,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jest zobowiązany powołać zespół interwencyjny.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7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Sporządzony plan pomocy małoletniemu wraz z zaleceniem współpracy przy jego realizacji przedstawiany jest rodzicom/opiekunom przez pedagoga/psychologa (w miarę możliwości) lub przez inną osobę upoważnioną przez Kierownika</w:t>
      </w:r>
      <w:r>
        <w:rPr>
          <w:rFonts w:cs="Cambria" w:ascii="Cambria" w:hAnsi="Cambria" w:asciiTheme="majorHAnsi" w:cstheme="majorHAnsi" w:hAnsiTheme="majorHAnsi"/>
          <w:color w:val="auto"/>
        </w:rPr>
        <w:t>, z zastrzeżeniem ust. 6.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 xml:space="preserve">Osoba wyznaczona powyżej informuje rodziców/opiekunów o obowiązku Gminnego Ośrodka Kultury i Biblioteki w Rymaniu – jako instytucji – zgłoszenia podejrzenia krzywdzenia małoletniego do odpowiedniej instytucji (prokuratura, policja, sąd rodzinny, ośrodek pomocy społecznej bądź przewodniczący zespołu interdyscyplinarnego – procedura „Niebieskiej Karty” – w zależności od zdiagnozowanego typu krzywdzenia i skorelowanej                 z nim interwencji) , z zastrzeżeniem ust. 6.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Po poinformowaniu rodziców/opiekunów małoletniego przez osobę odpowiedzialną – </w:t>
      </w:r>
      <w:r>
        <w:rPr>
          <w:rFonts w:cs="Cambria" w:ascii="Cambria" w:hAnsi="Cambria" w:asciiTheme="majorHAnsi" w:cstheme="majorHAnsi" w:hAnsiTheme="majorHAnsi"/>
          <w:color w:val="auto"/>
        </w:rPr>
        <w:t xml:space="preserve">chyba, że zachodzi sytuacja, o której mowa w ust. 6 –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składa zawiadomienie                     o podejrzeniu przestępstwa do prokuratury/policji i/lub wniosek o wgląd w sytuację rodziny do sądu rejonowego, wydziału rodzinnego i/lub nieletnich, ośrodka pomocy społecznej i/lub przesyła formularz „Niebieska Karta – A” do przewodniczącego zespołu interdyscyplinarnego.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Dalszy tok postępowania leży w kompetencjach instytucji wskazanych w punkcie 3.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 przypadku gdy podejrzenie krzywdzenia zgłosili rodzice/opiekunowie małoletniego, a podejrzenie to nie zostało potwierdzone – Kierownik informuje o tym fakcie rodziców/opiekunów dziecka na piśmie.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hanging="357" w:left="357"/>
        <w:contextualSpacing/>
        <w:jc w:val="both"/>
        <w:rPr>
          <w:color w:val="auto"/>
        </w:rPr>
      </w:pPr>
      <w:r>
        <w:rPr>
          <w:rFonts w:cs="Cambria" w:ascii="Cambria" w:hAnsi="Cambria" w:asciiTheme="majorHAnsi" w:cstheme="majorHAnsi" w:hAnsiTheme="majorHAnsi"/>
          <w:color w:val="auto"/>
        </w:rPr>
        <w:t>W przypadku gdy to rodzice/opiekunowie są podejrzewani o krzywdzenie dziecka                          nie przedstawia się im planu pomocy ani nie informuje o zawiadomieniu instytucji, z tym że jeżeli podejrzany jest tylko jeden z rodziców/opiekunów, wszystkie obowiązki GOK wykonuje wobec drugiego z rodziców/opiekunów.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8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Z przebiegu interwencji sporządza się kartę interwencji, której wzór stanowi Załącznik nr 3 do niniejszych Standardów. Kartę tę załącza się do dokumentacji dziecka w Jednostce.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Wszyscy pracownicy Gminnego Ośrodka Kultury i Biblioteki w Rymaniu i inne osoby, które w związku z wykonywaniem obowiązków służbowych podjęły informację o krzywdzeniu dziecka lub informacje z tym związane, są zobowiązani do zachowania tych informacji                     w tajemnicy, wyłączając informacje przekazywane uprawnionym instytucjom w ramach działań interwencyjnych.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bookmarkStart w:id="18" w:name="_Toc159575127"/>
      <w:bookmarkStart w:id="19" w:name="_Toc158279733"/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Rozdział V</w:t>
      </w:r>
      <w:bookmarkEnd w:id="18"/>
      <w:bookmarkEnd w:id="19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20" w:name="_Toc159575128"/>
      <w:bookmarkStart w:id="21" w:name="_Toc158279734"/>
      <w:r>
        <w:rPr>
          <w:rFonts w:cs="Calibri" w:ascii="Calibri" w:hAnsi="Calibri" w:asciiTheme="minorHAnsi" w:cstheme="minorHAnsi" w:hAnsiTheme="minorHAnsi"/>
          <w:sz w:val="24"/>
          <w:szCs w:val="24"/>
        </w:rPr>
        <w:t>Zasady ochrony wizerunku dziecka i danych osobowych małoletnich</w:t>
      </w:r>
      <w:bookmarkEnd w:id="20"/>
      <w:bookmarkEnd w:id="21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9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Gminny Ośrodek Kultury i Biblioteka w Rymaniu, uznając prawo dziecka do prywatności                 i ochrony dóbr osobistych, zapewnia ochronę wizerunku dziecka,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Wytyczne dotyczące zasad ochrony wizerunku dziecka i danych osobowych dzieci stanowią Załącznik nr 4 do niniejszych Standardów.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10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Pracownikowi Gminnego Ośrodka Kultury i Biblioteki w Rymaniu nie wolno umożliwiać przedstawicielom mediów utrwalania wizerunku dziecka (filmowanie, fotografowanie, nagrywanie głosu dziecka) na jego terenie bez pisemnej zgody rodzica lub opiekuna prawnego dziecka.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 celu uzyskania zgody, o której mowa w punkcie 1, pracownik Gminnego Ośrodka Kultury                      i Biblioteki w Rymaniu może skontaktować się z opiekunem dziecka, by uzyskać zgodę                  na nieodpłatne wykorzystanie zarejestrowanego wizerunku dziecka i określić, w jakim kontekście będzie wykorzystywany, np. że umieszczony zostanie na platformie YouTube               w celach promocyjnych lub</w:t>
      </w:r>
      <w:r>
        <w:rPr>
          <w:rFonts w:cs="Cambria" w:ascii="Cambria" w:hAnsi="Cambria" w:asciiTheme="majorHAnsi" w:cstheme="majorHAnsi" w:hAnsiTheme="majorHAnsi"/>
          <w:b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 xml:space="preserve">na stronie internetowej Jednostki (niniejsza zgoda obejmuje wszelkie formy publikacji, w szczególności plakaty reklamowe, ulotki, drukowane materiały promocyjne, reklamę w gazetach i czasopismach oraz w Internecie itp.) lub ustalić procedurę uzyskania zgody. Niedopuszczalne jest podanie przedstawicielowi mediów danych kontaktowych do opiekuna dziecka – bez wiedzy i zgody tego opiekuna. 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color w:val="FF0000"/>
        </w:rPr>
      </w:pPr>
      <w:r>
        <w:rPr>
          <w:rFonts w:cs="Cambria" w:cstheme="majorHAnsi" w:ascii="Cambria" w:hAnsi="Cambria"/>
          <w:b/>
          <w:color w:val="FF0000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11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</w:rPr>
        <w:t xml:space="preserve">Upublicznienie przez pracownika Gminnego Ośrodka Kultury i Biblioteki w Rymaniu wizerunku dziecka utrwalonego w jakiejkolwiek formie (fotografia, nagranie audio-wideo) wymaga pisemnej zgody rodzica lub opiekuna prawnego dziecka. </w:t>
      </w:r>
      <w:r>
        <w:rPr>
          <w:rFonts w:cs="Cambria" w:ascii="Cambria" w:hAnsi="Cambria" w:asciiTheme="majorHAnsi" w:cstheme="majorHAnsi" w:hAnsiTheme="majorHAnsi"/>
          <w:b/>
        </w:rPr>
        <w:t>Uwaga!</w:t>
      </w:r>
      <w:r>
        <w:rPr>
          <w:rFonts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r>
        <w:rPr>
          <w:rFonts w:cs="Calibri" w:cstheme="minorHAnsi" w:ascii="Calibri" w:hAnsi="Calibri"/>
          <w:sz w:val="24"/>
          <w:szCs w:val="24"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bookmarkStart w:id="22" w:name="_Toc159575129"/>
      <w:bookmarkStart w:id="23" w:name="_Toc158279735"/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Rozdział VI</w:t>
      </w:r>
      <w:bookmarkEnd w:id="22"/>
      <w:bookmarkEnd w:id="23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24" w:name="_Toc159575130"/>
      <w:bookmarkStart w:id="25" w:name="_Toc158279736"/>
      <w:r>
        <w:rPr>
          <w:rFonts w:cs="Calibri" w:ascii="Calibri" w:hAnsi="Calibri" w:asciiTheme="minorHAnsi" w:cstheme="minorHAnsi" w:hAnsiTheme="minorHAnsi"/>
          <w:sz w:val="24"/>
          <w:szCs w:val="24"/>
        </w:rPr>
        <w:t>Zasady bezpiecznego korzystania z Internetu i mediów elektronicznych w Jednostce</w:t>
      </w:r>
      <w:bookmarkEnd w:id="24"/>
      <w:bookmarkEnd w:id="25"/>
    </w:p>
    <w:p>
      <w:pPr>
        <w:pStyle w:val="Normal"/>
        <w:spacing w:lineRule="auto" w:line="276" w:before="0" w:after="0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12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Gminny Ośrodek Kultury i Biblioteka w Rymaniu, w ramach usług świadczonych przez jego personel na rzecz małoletnich, a w szczególności dotyczących organizacji pracy świetlic środowiskowych, zapewniając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Na terenie Gminnego Ośrodka Kultury i Biblioteki w Rymaniu, a w szczególności na terenie prowadzonych przez GOK świetlic środowiskowych, dostęp dziecka do Internetu możliwy jest tylko pod nadzorem pracownika na zajęciach komputerowych lub w innych przypadkach pod specjalnym nadzorem pracownika.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 przypadku, gdy dostęp do Internetu w GOK, zwłaszcza na terenie prowadzonych                   przez GOK świetlic środowiskowych, realizowany jest pod nadzorem pracownika Jednostki jest on zobowiązany informować dzieci o zasadach bezpiecznego korzystania z Internetu oraz czuwać nad ich bezpieczeństwem podczas korzystania z Internetu.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Osoba odpowiedzialna za dostęp do Internetu w GOK, a w szczególności na terenie prowadzonych przez GOK świetlic środowiskowych, przeprowadza z dziećmi cykliczne szkolenia dotyczące bezpiecznego korzystania z Internetu.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GOK, a zwłaszcza prowadzone przez GOK świetlice środowiskowe, zapewniają stały dostęp do materiałów edukacyjnych, dotyczących bezpiecznego korzystania z Internetu przy komputerach.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color w:val="FF0000"/>
        </w:rPr>
      </w:pPr>
      <w:r>
        <w:rPr>
          <w:rFonts w:cs="Cambria" w:cstheme="majorHAnsi" w:ascii="Cambria" w:hAnsi="Cambria"/>
          <w:color w:val="FF0000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13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Osoba odpowiedzialna za dostęp do Internetu w porozumieniu z </w:t>
      </w:r>
      <w:r>
        <w:rPr>
          <w:rFonts w:eastAsia="Calibri" w:cs="Cambria" w:ascii="Cambria" w:hAnsi="Cambria" w:asciiTheme="majorHAnsi" w:cstheme="majorHAnsi" w:hAnsiTheme="majorHAnsi"/>
        </w:rPr>
        <w:t>Kierownikiem</w:t>
      </w:r>
      <w:r>
        <w:rPr>
          <w:rFonts w:cs="Cambria" w:ascii="Cambria" w:hAnsi="Cambria" w:asciiTheme="majorHAnsi" w:cstheme="majorHAnsi" w:hAnsiTheme="majorHAnsi"/>
        </w:rPr>
        <w:t xml:space="preserve"> zabezpiecza sieć przed niebezpiecznymi treściami, poprzez instalację i aktualizację odpowiedniego, nowoczesnego oprogramowania.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Wymienione w punkcie </w:t>
      </w:r>
      <w:r>
        <w:rPr>
          <w:rFonts w:eastAsia="Calibri" w:cs="Cambria" w:ascii="Cambria" w:hAnsi="Cambria" w:asciiTheme="majorHAnsi" w:cstheme="majorHAnsi" w:hAnsiTheme="majorHAnsi"/>
        </w:rPr>
        <w:t>1</w:t>
      </w:r>
      <w:r>
        <w:rPr>
          <w:rFonts w:cs="Cambria" w:ascii="Cambria" w:hAnsi="Cambria" w:asciiTheme="majorHAnsi" w:cstheme="majorHAnsi" w:hAnsiTheme="majorHAnsi"/>
        </w:rPr>
        <w:t xml:space="preserve"> oprogramowanie jest aktualizowane w miarę potrzeb – przynajmniej raz w miesiącu.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r>
        <w:rPr>
          <w:rFonts w:cs="Calibri" w:cstheme="minorHAnsi" w:ascii="Calibri" w:hAnsi="Calibri"/>
          <w:sz w:val="24"/>
          <w:szCs w:val="24"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r>
        <w:rPr>
          <w:rFonts w:cs="Calibri" w:cstheme="minorHAnsi" w:ascii="Calibri" w:hAnsi="Calibri"/>
          <w:sz w:val="24"/>
          <w:szCs w:val="24"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r>
        <w:rPr>
          <w:rFonts w:cs="Calibri" w:cstheme="minorHAnsi" w:ascii="Calibri" w:hAnsi="Calibri"/>
          <w:sz w:val="24"/>
          <w:szCs w:val="24"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bookmarkStart w:id="26" w:name="_Toc159575131"/>
      <w:bookmarkStart w:id="27" w:name="_Toc158279737"/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Rozdział VII</w:t>
      </w:r>
      <w:bookmarkEnd w:id="26"/>
      <w:bookmarkEnd w:id="27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28" w:name="_Toc159575132"/>
      <w:bookmarkStart w:id="29" w:name="_Toc158279738"/>
      <w:r>
        <w:rPr>
          <w:rFonts w:cs="Calibri" w:ascii="Calibri" w:hAnsi="Calibri" w:asciiTheme="minorHAnsi" w:cstheme="minorHAnsi" w:hAnsiTheme="minorHAnsi"/>
          <w:sz w:val="24"/>
          <w:szCs w:val="24"/>
        </w:rPr>
        <w:t>Monitoring stosowania Standar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ów Ochrony Małoletnich przed krzywdzeniem</w:t>
      </w:r>
      <w:bookmarkEnd w:id="28"/>
      <w:bookmarkEnd w:id="29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14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Kierownik jest odpowiedzialny za realizację i propagowanie Standardów Ochrony Małoletnich przed krzywdzeniem w GOK, w ramach prowadzonych przez GOK Świetlic Środowiskowych, a także w ramach realizowanych przez GOK wszelkich innych zajęć,                    w których uczestniczą dzieci.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Osoba odpowiedzialna za realizację i propagowanie Standardów ochrony małoletnich przeprowadza wśród pracowników, raz na </w:t>
      </w:r>
      <w:r>
        <w:rPr>
          <w:rFonts w:eastAsia="Calibri" w:cs="Cambria" w:ascii="Cambria" w:hAnsi="Cambria" w:asciiTheme="majorHAnsi" w:cstheme="majorHAnsi" w:hAnsiTheme="majorHAnsi"/>
        </w:rPr>
        <w:t xml:space="preserve">12 </w:t>
      </w:r>
      <w:r>
        <w:rPr>
          <w:rFonts w:cs="Cambria" w:ascii="Cambria" w:hAnsi="Cambria" w:asciiTheme="majorHAnsi" w:cstheme="majorHAnsi" w:hAnsiTheme="majorHAnsi"/>
        </w:rPr>
        <w:t>miesięcy, ankietę monitorującą poziom realizacji Standardów. Wzór ankiety stanowi Załącznik nr 6 do niniejszych Standardów.                  W ankiecie pracownicy mogą proponować zmiany oraz wskazywać naruszenia Standardów.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Na podstawie przeprowadzonej ankiety osoba odpowiedzialna za realizację i propagowanie Standardów Ochrony Małoletnich sporządza raport z monitoringu.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na podstawie sporządzonego raportu wprowadza do </w:t>
      </w:r>
      <w:r>
        <w:rPr>
          <w:rFonts w:cs="Cambria" w:ascii="Cambria" w:hAnsi="Cambria" w:asciiTheme="majorHAnsi" w:cstheme="majorHAnsi" w:hAnsiTheme="majorHAnsi"/>
          <w:iCs/>
        </w:rPr>
        <w:t xml:space="preserve">Standardów </w:t>
      </w:r>
      <w:r>
        <w:rPr>
          <w:rFonts w:cs="Cambria" w:ascii="Cambria" w:hAnsi="Cambria" w:asciiTheme="majorHAnsi" w:cstheme="majorHAnsi" w:hAnsiTheme="majorHAnsi"/>
        </w:rPr>
        <w:t>niezbędne zmiany i ogłasza je pracownikom, dzieciom i ich rodzicom/opiekunom.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bookmarkStart w:id="30" w:name="_Toc159575133"/>
      <w:bookmarkStart w:id="31" w:name="_Toc158279739"/>
      <w:r>
        <w:rPr>
          <w:rFonts w:cs="Calibri" w:ascii="Calibri" w:hAnsi="Calibri" w:asciiTheme="minorHAnsi" w:cstheme="minorHAnsi" w:hAnsiTheme="minorHAnsi"/>
          <w:sz w:val="24"/>
          <w:szCs w:val="24"/>
          <w:u w:val="single"/>
        </w:rPr>
        <w:t>Rozdział VIII</w:t>
      </w:r>
      <w:bookmarkEnd w:id="30"/>
      <w:bookmarkEnd w:id="31"/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2" w:name="_Toc159575134"/>
      <w:bookmarkStart w:id="33" w:name="_Toc158279740"/>
      <w:r>
        <w:rPr>
          <w:rFonts w:cs="Calibri" w:ascii="Calibri" w:hAnsi="Calibri" w:asciiTheme="minorHAnsi" w:cstheme="minorHAnsi" w:hAnsiTheme="minorHAnsi"/>
          <w:sz w:val="24"/>
          <w:szCs w:val="24"/>
        </w:rPr>
        <w:t>Przepisy końcowe</w:t>
      </w:r>
      <w:bookmarkEnd w:id="32"/>
      <w:bookmarkEnd w:id="33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cstheme="majorHAnsi" w:ascii="Cambria" w:hAnsi="Cambria"/>
          <w:b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</w:rPr>
      </w:pPr>
      <w:r>
        <w:rPr>
          <w:rFonts w:cs="Cambria" w:ascii="Cambria" w:hAnsi="Cambria" w:asciiTheme="majorHAnsi" w:cstheme="majorHAnsi" w:hAnsiTheme="majorHAnsi"/>
          <w:b/>
        </w:rPr>
        <w:t xml:space="preserve">§ </w:t>
      </w:r>
      <w:r>
        <w:rPr>
          <w:rFonts w:eastAsia="Calibri" w:cs="Cambria" w:ascii="Cambria" w:hAnsi="Cambria" w:asciiTheme="majorHAnsi" w:cstheme="majorHAnsi" w:hAnsiTheme="majorHAnsi"/>
          <w:b/>
        </w:rPr>
        <w:t>15</w:t>
      </w:r>
      <w:r>
        <w:rPr>
          <w:rFonts w:cs="Cambria" w:ascii="Cambria" w:hAnsi="Cambria" w:asciiTheme="majorHAnsi" w:cstheme="majorHAnsi" w:hAnsiTheme="majorHAnsi"/>
          <w:b/>
        </w:rPr>
        <w:t>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  <w:iCs/>
        </w:rPr>
        <w:t xml:space="preserve">Niniejsze Standardy Ochrony Małoletnich przed krzywdzeniem </w:t>
      </w:r>
      <w:r>
        <w:rPr>
          <w:rFonts w:cs="Cambria" w:ascii="Cambria" w:hAnsi="Cambria" w:asciiTheme="majorHAnsi" w:cstheme="majorHAnsi" w:hAnsiTheme="majorHAnsi"/>
        </w:rPr>
        <w:t>wchodzą w życie z dniem ogłoszenia.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Ogłoszenie Standardów następuje poprzez wywieszenie na tablicy ogłoszeń lub w innym widocznym miejscu w siedzibie Gminnego Ośrodka Kultury i Biblioteki w Rymaniu,                      a w szczególności na terenie świetlic środowiskowych prowadzonych przez GOK                               lub poprzez przesłanie tekstu Standardów pracownikom i rodzicom dzieci drogą elektroniczną lub zamieszczenie w Biuletynie Informacji Publicznej Gminy Rymań oraz wywieszenie w wersji skróconej – przeznaczonej dla dzieci. Standardy Ochrony Małoletnich – wersja skrócona dla małoletnich, stanowi złącznik nr 10 do niniejszych Standardów.   </w:t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color w:val="FF0000"/>
          <w:sz w:val="24"/>
          <w:szCs w:val="24"/>
        </w:rPr>
      </w:pPr>
      <w:bookmarkStart w:id="34" w:name="_Toc159575135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1 do Standardów Ochrony Małoletnich</w:t>
      </w:r>
      <w:bookmarkEnd w:id="34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  <w:u w:val="single"/>
        </w:rPr>
      </w:pPr>
      <w:r>
        <w:rPr>
          <w:rFonts w:cs="Cambria" w:cstheme="majorHAnsi" w:ascii="Cambria" w:hAnsi="Cambria"/>
          <w:b/>
          <w:bCs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5" w:name="_Toc159575136"/>
      <w:r>
        <w:rPr>
          <w:rFonts w:cs="Calibri" w:ascii="Calibri" w:hAnsi="Calibri" w:asciiTheme="minorHAnsi" w:cstheme="minorHAnsi" w:hAnsiTheme="minorHAnsi"/>
          <w:sz w:val="24"/>
          <w:szCs w:val="24"/>
        </w:rPr>
        <w:t>Zasady bezpiecznej rekrutacji</w:t>
      </w:r>
      <w:bookmarkEnd w:id="35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  <w:color w:val="FF0000"/>
        </w:rPr>
      </w:pPr>
      <w:r>
        <w:rPr>
          <w:rFonts w:cs="Cambria" w:cstheme="majorHAnsi" w:ascii="Cambria" w:hAnsi="Cambria"/>
          <w:b/>
          <w:bCs/>
          <w:color w:val="FF0000"/>
        </w:rPr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Kierownik, lub osoba przez niego upoważniona</w:t>
      </w:r>
      <w:r>
        <w:rPr>
          <w:rFonts w:cs="Cambria" w:ascii="Cambria" w:hAnsi="Cambria" w:asciiTheme="majorHAnsi" w:cstheme="majorHAnsi" w:hAnsiTheme="majorHAnsi"/>
        </w:rPr>
        <w:t xml:space="preserve"> przed zatrudnieniem pracownika w GOK, który z racji pełnionej funkcji lub realizowanych zadań miałby (nawet potencjalny) kontakt z dziećmi, poznaje dane osobowe, kwalifikacje kandydata/kandydatki, w tym stosunek                    do wartości podzielanych przez Jednostkę, takich jak ochrona praw dzieci i szacunek                            do ich godności.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lub osoba przez niego upoważniona dba o to, by osoby przez niego zatrudnione (w tym osoby pracujące na podstawie umowy zlecenia oraz wolontariusze/stażyści) posiadały odpowiednie kwalifikacje do pracy z dziećmi oraz były dla nich bezpieczne.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Aby sprawdzić powyższe, w tym stosunek osoby zatrudnianej do dzieci i podzielania wartości związanych z szacunkiem wobec nich oraz przestrzegania ich praw, Kierownik                 </w:t>
      </w:r>
      <w:r>
        <w:rPr>
          <w:rFonts w:eastAsia="Calibri" w:cs="Cambria" w:ascii="Cambria" w:hAnsi="Cambria" w:asciiTheme="majorHAnsi" w:cstheme="majorHAnsi" w:hAnsiTheme="majorHAnsi"/>
        </w:rPr>
        <w:t xml:space="preserve"> lub osoba przez niego upoważniona,</w:t>
      </w:r>
      <w:r>
        <w:rPr>
          <w:rFonts w:cs="Cambria" w:ascii="Cambria" w:hAnsi="Cambria" w:asciiTheme="majorHAnsi" w:cstheme="majorHAnsi" w:hAnsiTheme="majorHAnsi"/>
        </w:rPr>
        <w:t xml:space="preserve"> może żądać danych (w tym dokumentów) dotyczących: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wykształcenia,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kwalifikacji zawodowych,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przebiegu dotychczasowego zatrudnienia kandydata/kandydatki.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 każdym przypadku Kierownik </w:t>
      </w:r>
      <w:r>
        <w:rPr>
          <w:rFonts w:eastAsia="Calibri" w:cs="Cambria" w:ascii="Cambria" w:hAnsi="Cambria" w:asciiTheme="majorHAnsi" w:cstheme="majorHAnsi" w:hAnsiTheme="majorHAnsi"/>
        </w:rPr>
        <w:t>lub osoba przez niego upoważniona</w:t>
      </w:r>
      <w:r>
        <w:rPr>
          <w:rFonts w:cs="Cambria" w:ascii="Cambria" w:hAnsi="Cambria" w:asciiTheme="majorHAnsi" w:cstheme="majorHAnsi" w:hAnsiTheme="majorHAnsi"/>
        </w:rPr>
        <w:t xml:space="preserve"> musi posiadać dane pozwalające zidentyfikować osobę przez niego zatrudnioną, niezależnie od podstawy zatrudnienia. Powinien znać: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imię (imiona) i nazwisko,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datę urodzenia,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dane kontaktowe osoby zatrudnianej.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Kierownik lub osoba przez niego upoważniona</w:t>
      </w:r>
      <w:r>
        <w:rPr>
          <w:rFonts w:cs="Cambria" w:ascii="Cambria" w:hAnsi="Cambria" w:asciiTheme="majorHAnsi" w:cstheme="majorHAnsi" w:hAnsiTheme="majorHAnsi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Aby sprawdzić osobę w Rejestrze, Kierownik</w:t>
      </w:r>
      <w:r>
        <w:rPr>
          <w:rFonts w:eastAsia="Calibri" w:cs="Cambria" w:ascii="Cambria" w:hAnsi="Cambria" w:asciiTheme="majorHAnsi" w:cstheme="majorHAnsi" w:hAnsiTheme="majorHAnsi"/>
        </w:rPr>
        <w:t xml:space="preserve"> lub osoba przez niego upoważniona</w:t>
      </w:r>
      <w:r>
        <w:rPr>
          <w:rFonts w:cs="Cambria" w:ascii="Cambria" w:hAnsi="Cambria" w:asciiTheme="majorHAnsi" w:cstheme="majorHAnsi" w:hAnsiTheme="majorHAnsi"/>
        </w:rPr>
        <w:t xml:space="preserve"> potrzebuje następujących danych kandydata/kandydatki: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imię i nazwisko,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data urodzenia,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PESEL,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nazwisko rodowe,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imię ojca,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imię matki.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Wydruk z Rejestru przechowuje się w aktach osobowych pracownika lub analogicznej dokumentacji dotyczącej wolontariusza lub osoby zatrudnionej w oparciu o umowę cywilnoprawną.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Kierownik lub osoba przez niego upoważniona,</w:t>
      </w:r>
      <w:r>
        <w:rPr>
          <w:rFonts w:cs="Cambria" w:ascii="Cambria" w:hAnsi="Cambria" w:asciiTheme="majorHAnsi" w:cstheme="majorHAnsi" w:hAnsiTheme="majorHAnsi"/>
        </w:rPr>
        <w:t xml:space="preserve"> przed zatrudnieniem kandydata/kandydatki na stanowisko uzyskuje od kandydata/kandydatki informację z Krajowego Rejestru Karnego o niekaralności w zakresie przestępstw określonych w rozdziale XIX i XXV Kodeksu karnego, w art. </w:t>
      </w:r>
      <w:r>
        <w:rPr>
          <w:rFonts w:eastAsia="Calibri" w:cs="Cambria" w:ascii="Cambria" w:hAnsi="Cambria" w:asciiTheme="majorHAnsi" w:cstheme="majorHAnsi" w:hAnsiTheme="majorHAnsi"/>
        </w:rPr>
        <w:t>189</w:t>
      </w:r>
      <w:r>
        <w:rPr>
          <w:rFonts w:cs="Cambria" w:ascii="Cambria" w:hAnsi="Cambria" w:asciiTheme="majorHAnsi" w:cstheme="majorHAnsi" w:hAnsiTheme="majorHAnsi"/>
        </w:rPr>
        <w:t>a i art. 207 Kodeksu karnego oraz w ustawie o przeciwdziałaniu narkomanii                     lub za odpowiadające tym przestępstwom czyny zabronione określone w przepisach prawa obcego.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Od kandydata/kandydatki – osoby posiadającej obywatelstwo inne niż polskie – Kierownik </w:t>
      </w:r>
      <w:r>
        <w:rPr>
          <w:rFonts w:eastAsia="Calibri" w:cs="Cambria" w:ascii="Cambria" w:hAnsi="Cambria" w:asciiTheme="majorHAnsi" w:cstheme="majorHAnsi" w:hAnsiTheme="majorHAnsi"/>
        </w:rPr>
        <w:t>lub osoba przez niego upoważniona,</w:t>
      </w:r>
      <w:r>
        <w:rPr>
          <w:rFonts w:cs="Cambria" w:ascii="Cambria" w:hAnsi="Cambria" w:asciiTheme="majorHAnsi" w:cstheme="majorHAnsi" w:hAnsiTheme="majorHAnsi"/>
        </w:rPr>
        <w:t xml:space="preserve"> pobiera również oświadczenie o państwie lub państwach zamieszkiwania w ciągu ostatnich </w:t>
      </w:r>
      <w:r>
        <w:rPr>
          <w:rFonts w:eastAsia="Calibri" w:cs="Cambria" w:ascii="Cambria" w:hAnsi="Cambria" w:asciiTheme="majorHAnsi" w:cstheme="majorHAnsi" w:hAnsiTheme="majorHAnsi"/>
        </w:rPr>
        <w:t>20</w:t>
      </w:r>
      <w:r>
        <w:rPr>
          <w:rFonts w:cs="Cambria" w:ascii="Cambria" w:hAnsi="Cambria" w:asciiTheme="majorHAnsi" w:cstheme="majorHAnsi" w:hAnsiTheme="majorHAnsi"/>
        </w:rPr>
        <w:t xml:space="preserve"> lat, innych niż Rzeczypospolita Polska                i państwo obywatelstwa, złożone pod rygorem odpowiedzialności karnej.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Jeżeli prawo państwa, z którego ma być przedłożona informacja o niekaralności,                             nie przewiduje wydawania takiej informacji lub nie prowadzi rejestru karnego, wówczas kandydat/kandydatka zobowiązani są złożyć pod rygorem odpowiedzialności karnej oświadczenie o tym fakcie wraz z oświadczeniem, że nie byli prawomocnie skazani w tym państwie za czyny zabronione odpowiadające przestępstwom określonym w rozdziale XIX             i XXV Kodeksu karnego, w art. </w:t>
      </w:r>
      <w:r>
        <w:rPr>
          <w:rFonts w:eastAsia="Calibri" w:cs="Cambria" w:ascii="Cambria" w:hAnsi="Cambria" w:asciiTheme="majorHAnsi" w:cstheme="majorHAnsi" w:hAnsiTheme="majorHAnsi"/>
        </w:rPr>
        <w:t>189</w:t>
      </w:r>
      <w:r>
        <w:rPr>
          <w:rFonts w:cs="Cambria" w:ascii="Cambria" w:hAnsi="Cambria" w:asciiTheme="majorHAnsi" w:cstheme="majorHAnsi" w:hAnsiTheme="majorHAnsi"/>
        </w:rPr>
        <w:t xml:space="preserve">a i art. </w:t>
      </w:r>
      <w:r>
        <w:rPr>
          <w:rFonts w:eastAsia="Calibri" w:cs="Cambria" w:ascii="Cambria" w:hAnsi="Cambria" w:asciiTheme="majorHAnsi" w:cstheme="majorHAnsi" w:hAnsiTheme="majorHAnsi"/>
        </w:rPr>
        <w:t>207</w:t>
      </w:r>
      <w:r>
        <w:rPr>
          <w:rFonts w:cs="Cambria" w:ascii="Cambria" w:hAnsi="Cambria" w:asciiTheme="majorHAnsi" w:cstheme="majorHAnsi" w:hAnsiTheme="majorHAnsi"/>
        </w:rPr>
        <w:t xml:space="preserve"> Kodeksu karnego oraz w ustawie                                         o przeciwdziałaniu narkomanii oraz nie wydano wobec nich innego orzeczenia, w którym stwierdzono, iż dopuścili się takich czynów zabronionych oraz że nie ma obowiązku wynikającego z orzeczenia sądu, innego uprawnionego organu lub ustawy stosowania                     się do zakazu zajmowania wszelkich lub określonych stanowisk, wykonywania wszelkich      lub określonych zawodów albo działalności związanych z wychowaniem, edukacją, wypoczynkiem, leczeniem, świadczeniem porad psychologicznych, rozwojem duchowym, uprawianiem sportu lub realizacją innych zainteresowań przez małoletnich lub z opieką                nad nimi.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>Pod oświadczeniami składanymi pod rygorem odpowiedzialności karnej składa się oświadczenie o następującej treści: „Jestem świadomy/-a odpowiedzialności karnej                         za złożenie fałszywego oświadczenia. Oświadczenie to zastępuje pouczenie organu                            o odpowiedzialności karnej za złożenie fałszywego oświadczenia”.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eastAsia="Calibri" w:cs="Cambria" w:ascii="Cambria" w:hAnsi="Cambria" w:asciiTheme="majorHAnsi" w:cstheme="majorHAnsi" w:hAnsiTheme="majorHAnsi"/>
        </w:rPr>
        <w:t>Kierwonik lub osoba przez niego upoważniona</w:t>
      </w:r>
      <w:r>
        <w:rPr>
          <w:rFonts w:cs="Cambria" w:ascii="Cambria" w:hAnsi="Cambria" w:asciiTheme="majorHAnsi" w:cstheme="majorHAnsi" w:hAnsiTheme="majorHAnsi"/>
        </w:rPr>
        <w:t xml:space="preserve"> jest zobowiązany do domagania się od osoby zatrudnianej na stanowisku zaświadczenia z Krajowego Rejestru Karnego. </w:t>
      </w:r>
      <w:r>
        <w:rPr>
          <w:rFonts w:cs="Cambria" w:ascii="Cambria" w:hAnsi="Cambria" w:asciiTheme="majorHAnsi" w:cstheme="majorHAnsi" w:hAnsiTheme="majorHAnsi"/>
          <w:b/>
        </w:rPr>
        <w:t>Uwaga! Zaświadczenia z 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                 w placówkach publicznych oraz niepublicznych.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ascii="Cambria" w:hAnsi="Cambria" w:asciiTheme="majorHAnsi" w:cstheme="majorHAnsi" w:hAnsiTheme="majorHAnsi"/>
        </w:rPr>
        <w:t xml:space="preserve">W przypadku niemożliwości przedstawienia zaświadczenia z Krajowego Rejestru Karnego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</w:rPr>
        <w:t xml:space="preserve"> uzyskuje od kandydata/kandydatki oświadczenie o niekaralności oraz                               o toczących się postępowaniach przygotowawczych, sądowych i dyscyplinarnych. </w:t>
      </w:r>
    </w:p>
    <w:p>
      <w:pPr>
        <w:pStyle w:val="Normal"/>
        <w:rPr>
          <w:rFonts w:ascii="Cambria" w:hAnsi="Cambria" w:cs="Cambria" w:asciiTheme="majorHAnsi" w:cstheme="majorHAnsi" w:hAnsiTheme="majorHAnsi"/>
          <w:color w:val="FF0000"/>
        </w:rPr>
      </w:pPr>
      <w:r>
        <w:rPr>
          <w:rFonts w:cs="Cambria" w:cstheme="majorHAnsi" w:ascii="Cambria" w:hAnsi="Cambria"/>
          <w:color w:val="FF0000"/>
        </w:rPr>
      </w:r>
      <w:r>
        <w:br w:type="page"/>
      </w:r>
    </w:p>
    <w:p>
      <w:pPr>
        <w:pStyle w:val="Normal"/>
        <w:spacing w:lineRule="auto" w:line="360" w:before="0" w:after="0"/>
        <w:jc w:val="both"/>
        <w:rPr/>
      </w:pPr>
      <w:r>
        <w:rPr>
          <w:rFonts w:cs="Cambria" w:ascii="Cambria" w:hAnsi="Cambria" w:asciiTheme="majorHAnsi" w:cstheme="majorHAnsi" w:hAnsiTheme="majorHAnsi"/>
          <w:i/>
        </w:rPr>
        <w:t>Przykładowy wzór oświadczenia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Cambria" w:ascii="Cambria" w:hAnsi="Cambria" w:asciiTheme="majorHAnsi" w:cstheme="majorHAnsi" w:hAnsiTheme="majorHAnsi"/>
        </w:rPr>
        <w:t>……………………………………………………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mbria" w:ascii="Cambria" w:hAnsi="Cambria" w:asciiTheme="majorHAnsi" w:cstheme="majorHAnsi" w:hAnsiTheme="majorHAnsi"/>
          <w:i/>
        </w:rPr>
        <w:t xml:space="preserve">                                                                                                                     </w:t>
      </w:r>
      <w:r>
        <w:rPr>
          <w:rFonts w:cs="Cambria" w:ascii="Cambria" w:hAnsi="Cambria" w:asciiTheme="majorHAnsi" w:cstheme="majorHAnsi" w:hAnsiTheme="majorHAnsi"/>
          <w:i/>
        </w:rPr>
        <w:t>(miejscowość i data)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mbria" w:ascii="Cambria" w:hAnsi="Cambria" w:asciiTheme="majorHAnsi" w:cstheme="majorHAnsi" w:hAnsiTheme="majorHAnsi"/>
          <w:b/>
          <w:bCs/>
        </w:rPr>
        <w:t>Oświadczenie o niekaralności i zobowiązaniu do przestrzegania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mbria" w:ascii="Cambria" w:hAnsi="Cambria" w:asciiTheme="majorHAnsi" w:cstheme="majorHAnsi" w:hAnsiTheme="majorHAnsi"/>
          <w:b/>
          <w:bCs/>
        </w:rPr>
        <w:t>podstawowych zasad ochrony nieletnich przed krzywdzeniem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mbria" w:ascii="Cambria" w:hAnsi="Cambria" w:asciiTheme="majorHAnsi" w:cstheme="majorHAnsi" w:hAnsiTheme="majorHAnsi"/>
        </w:rPr>
        <w:t xml:space="preserve">Ja, ……………………………………………………, posiadający/-a numer PESEL ………………………………………, oświadczam, że nie byłem/-am skazany/-a za przestępstwo przeciwko wolności seksualnej </w:t>
        <w:br/>
        <w:t>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Cambria" w:ascii="Cambria" w:hAnsi="Cambria" w:asciiTheme="majorHAnsi" w:cstheme="majorHAnsi" w:hAnsiTheme="majorHAnsi"/>
        </w:rPr>
        <w:t xml:space="preserve">Ponadto oświadczam, że zapoznałem/-am się z zasadami ochrony dzieci obowiązującymi </w:t>
        <w:br/>
      </w:r>
    </w:p>
    <w:p>
      <w:pPr>
        <w:pStyle w:val="Normal"/>
        <w:spacing w:lineRule="auto" w:line="360" w:before="0" w:after="0"/>
        <w:jc w:val="both"/>
        <w:rPr/>
      </w:pPr>
      <w:r>
        <w:rPr>
          <w:rFonts w:cs="Cambria" w:ascii="Cambria" w:hAnsi="Cambria" w:asciiTheme="majorHAnsi" w:cstheme="majorHAnsi" w:hAnsiTheme="majorHAnsi"/>
        </w:rPr>
        <w:t xml:space="preserve">w </w:t>
      </w:r>
      <w:r>
        <w:rPr>
          <w:rFonts w:cs="Cambria" w:ascii="Cambria" w:hAnsi="Cambria" w:asciiTheme="majorHAnsi" w:cstheme="majorHAnsi" w:hAnsiTheme="majorHAnsi"/>
          <w:b/>
        </w:rPr>
        <w:t xml:space="preserve">…………………………………………………………………………….. </w:t>
      </w:r>
      <w:r>
        <w:rPr>
          <w:rFonts w:cs="Cambria" w:ascii="Cambria" w:hAnsi="Cambria" w:asciiTheme="majorHAnsi" w:cstheme="majorHAnsi" w:hAnsiTheme="majorHAnsi"/>
        </w:rPr>
        <w:t xml:space="preserve"> i zobowiązuję się do ich przestrzegania.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Cambria" w:ascii="Cambria" w:hAnsi="Cambria" w:asciiTheme="majorHAnsi" w:cstheme="majorHAnsi" w:hAnsiTheme="majorHAnsi"/>
        </w:rPr>
        <w:t>……………………………………………………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Cambria" w:ascii="Cambria" w:hAnsi="Cambria" w:asciiTheme="majorHAnsi" w:cstheme="majorHAnsi" w:hAnsiTheme="majorHAnsi"/>
          <w:i/>
        </w:rPr>
        <w:t xml:space="preserve">                                                                                                                  </w:t>
      </w:r>
      <w:r>
        <w:rPr>
          <w:rFonts w:cs="Cambria" w:ascii="Cambria" w:hAnsi="Cambria" w:asciiTheme="majorHAnsi" w:cstheme="majorHAnsi" w:hAnsiTheme="majorHAnsi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spacing w:lineRule="auto" w:line="360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36" w:name="_Toc159575137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2 do Standardów Ochrony Małoletnich</w:t>
      </w:r>
      <w:bookmarkEnd w:id="36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Heading1"/>
        <w:spacing w:before="280" w:after="280"/>
        <w:jc w:val="right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 w:ascii="Calibri" w:hAnsi="Calibri"/>
          <w:color w:val="FF0000"/>
          <w:sz w:val="20"/>
          <w:szCs w:val="20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7" w:name="_Toc159575138"/>
      <w:r>
        <w:rPr>
          <w:rFonts w:cs="Calibri" w:ascii="Calibri" w:hAnsi="Calibri" w:asciiTheme="minorHAnsi" w:cstheme="minorHAnsi" w:hAnsiTheme="minorHAnsi"/>
          <w:sz w:val="24"/>
          <w:szCs w:val="24"/>
        </w:rPr>
        <w:t>Zasady bezpiecznych relacji personel-dziecko oraz dziecko-dziecko</w:t>
      </w:r>
      <w:bookmarkEnd w:id="37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  <w:color w:val="FF0000"/>
        </w:rPr>
      </w:pPr>
      <w:r>
        <w:rPr>
          <w:rFonts w:cs="Cambria" w:cstheme="majorHAnsi" w:ascii="Cambria" w:hAnsi="Cambria"/>
          <w:b/>
          <w:bCs/>
          <w:color w:val="FF0000"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Zasady bezpiecznych relacji personelu z dziećmi w GOK</w:t>
      </w:r>
      <w:r>
        <w:rPr>
          <w:rFonts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  <w:bCs/>
        </w:rPr>
        <w:t xml:space="preserve">obowiązują wszystkich pracowników, stażystów i wolontariuszy, którzy </w:t>
      </w:r>
      <w:r>
        <w:rPr>
          <w:rFonts w:cs="Cambria" w:ascii="Cambria" w:hAnsi="Cambria" w:asciiTheme="majorHAnsi" w:cstheme="majorHAnsi" w:hAnsiTheme="majorHAnsi"/>
        </w:rPr>
        <w:t>z racji pełnionej funkcji lub realizowanych zadań mają (nawet potencjalny) kontakt z dziećmi</w:t>
      </w:r>
      <w:r>
        <w:rPr>
          <w:rFonts w:cs="Cambria" w:ascii="Cambria" w:hAnsi="Cambria" w:asciiTheme="majorHAnsi" w:cstheme="majorHAnsi" w:hAnsiTheme="majorHAnsi"/>
          <w:bCs/>
        </w:rPr>
        <w:t>. Znajomość i zaakceptowanie zasad pracownicy potwierdzają podpisaniem oświadczenia.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Relacje personelu GOK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Każdy pracownik GOK</w:t>
      </w:r>
      <w:r>
        <w:rPr>
          <w:rFonts w:cs="Cambria" w:ascii="Cambria" w:hAnsi="Cambria" w:asciiTheme="majorHAnsi" w:cstheme="majorHAnsi" w:hAnsiTheme="majorHAnsi"/>
        </w:rPr>
        <w:t>, który z racji pełnionej funkcji lub realizowanych zadań ma (nawet potencjalny) kontakt z dziećmi,</w:t>
      </w:r>
      <w:r>
        <w:rPr>
          <w:rFonts w:cs="Cambria" w:ascii="Cambria" w:hAnsi="Cambria" w:asciiTheme="majorHAnsi" w:cstheme="majorHAnsi" w:hAnsiTheme="majorHAnsi"/>
          <w:bCs/>
        </w:rPr>
        <w:t xml:space="preserve"> jest zobowiązany do utrzymywania profesjonalnej relacji                           z dziećmi i każdorazowego rozważenia, czy jego reakcja, komunikat bądź działanie wobec dziecka są adekwatne do sytuacji, bezpieczne, uzasadnione i sprawiedliwe wobec innych dzieci. Każdy pracownik zobowiązany jest działać w sposób otwarty i przejrzysty dla innych,                          aby zminimalizować ryzyko błędnej interpretacji swojego zachowania.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Komunikacja z dziećmi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 komunikacji z dziećmi</w:t>
      </w:r>
      <w:r>
        <w:rPr>
          <w:rFonts w:eastAsia="Calibri" w:cs="Cambria" w:ascii="Cambria" w:hAnsi="Cambria" w:asciiTheme="majorHAnsi" w:cstheme="majorHAnsi" w:hAnsiTheme="majorHAnsi"/>
          <w:bCs/>
        </w:rPr>
        <w:t xml:space="preserve"> w </w:t>
      </w:r>
      <w:r>
        <w:rPr>
          <w:rFonts w:cs="Cambria" w:ascii="Cambria" w:hAnsi="Cambria" w:asciiTheme="majorHAnsi" w:cstheme="majorHAnsi" w:hAnsiTheme="majorHAnsi"/>
        </w:rPr>
        <w:t>Jednostce</w:t>
      </w:r>
      <w:r>
        <w:rPr>
          <w:rFonts w:eastAsia="Calibri" w:cs="Cambria" w:ascii="Cambria" w:hAnsi="Cambria" w:asciiTheme="majorHAnsi" w:cstheme="majorHAnsi" w:hAnsiTheme="majorHAnsi"/>
          <w:bCs/>
        </w:rPr>
        <w:t xml:space="preserve"> </w:t>
      </w:r>
      <w:r>
        <w:rPr>
          <w:rFonts w:cs="Cambria" w:ascii="Cambria" w:hAnsi="Cambria" w:asciiTheme="majorHAnsi" w:cstheme="majorHAnsi" w:hAnsiTheme="majorHAnsi"/>
          <w:bCs/>
        </w:rPr>
        <w:t>pracownik zobowiązany jest: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zachować cierpliwość i szacunek,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słuchać uważnie dziecka i udzielać mu odpowiedzi adekwatnych do ich wieku i danej sytuacji,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informować dziecko o podejmowanych decyzjach jego dotyczących, biorąc pod uwagę oczekiwania dziecka,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              też poprosić drugiego pracownika o obecność podczas takiej rozmowy,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zapewniać dzieci, że jeśli czują się niekomfortowo w jakiejś sytuacji, wobec konkretnego zachowania czy słów, mogą o tym powiedzieć pracownikowi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 xml:space="preserve"> lub wskazanej osobie (w zależności od procedur interwencji, jakie przyjęto w jednostce oświatowej)                  i mogą oczekiwać odpowiedniej reakcji i/lub pomocy.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>Pracownikowi zabrania się: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ujawniania informacji wrażliwych dotyczących dziecka wobec osób nieuprawnionych,       w tym wobec innych dzieci; obejmuje to wizerunek dziecka, informacje o jego/jej sytuacji rodzinnej, ekonomicznej, medycznej, opiekuńczej i prawnej,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zachowywania się w obecności dziecka w sposób niestosowny; obejmuje to używanie wulgarnych słów, gestów i żartów, czynienie obraźliwych uwag, nawiązywanie</w:t>
      </w:r>
      <w:r>
        <w:rPr>
          <w:rFonts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  <w:bCs/>
        </w:rPr>
        <w:t>w wypowiedziach do aktywności bądź atrakcyjności seksualnej oraz wykorzystywanie wobec dziecka relacji władzy lub przewagi fizycznej (zastraszanie, przymuszanie, groźby).</w:t>
      </w:r>
    </w:p>
    <w:p>
      <w:pPr>
        <w:pStyle w:val="ListParagraph"/>
        <w:spacing w:lineRule="auto" w:line="276"/>
        <w:ind w:left="785"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eastAsia="Calibri"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24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Działania realizowane z dziećmi</w:t>
      </w:r>
    </w:p>
    <w:p>
      <w:pPr>
        <w:pStyle w:val="ListParagraph"/>
        <w:spacing w:lineRule="auto" w:line="276" w:before="0" w:after="0"/>
        <w:ind w:left="1080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>Pracownik zobowiązany jest: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doceniać i szanować wkład dzieci w podejmowane działania, aktywnie je angażować i traktować równo bez względu na ich płeć, orientację seksualną, sprawność/ niepełnosprawność, status, etniczny, kulturowy, religijny i światopogląd,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unikać faworyzowania dzieci.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eastAsia="Calibri" w:cs="Cambria" w:asciiTheme="majorHAnsi" w:cstheme="majorHAnsi" w:hAnsiTheme="majorHAnsi"/>
          <w:bCs/>
        </w:rPr>
      </w:pPr>
      <w:r>
        <w:rPr>
          <w:rFonts w:eastAsia="Calibri" w:cs="Cambria" w:ascii="Cambria" w:hAnsi="Cambria" w:asciiTheme="majorHAnsi" w:cstheme="majorHAnsi" w:hAnsiTheme="majorHAnsi"/>
          <w:bCs/>
        </w:rPr>
        <w:t>Pracownikowi zabrania się: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nawiązywania z dzieckiem jakichkolwiek relacji romantycznych lub seksualnych, składania mu propozycji o nieodpowiednim charakterze; obejmuje to także seksualne komentarze, żarty, gesty oraz udostępnianie nieletnim treści erotycznych                                         i pornograficznych bez względu na ich formę,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utrwalania wizerunku nieletniego (filmowanie, nagrywanie głosu, fotografowanie)                   dla potrzeb prywatnych; dotyczy to także umożliwienia osobom trzecim utrwalenia wizerunków dzieci, jeśli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  <w:bCs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 xml:space="preserve"> nie został o tym poinformowany,                          nie wyraził na to zgody i nie uzyskał zgód rodziców/opiekunów oraz samych dzieci,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proponowania nieletniemu alkoholu, wyrobów tytoniowych, nielegalnych substancji,                jak również używania ich w obecności małoletnich,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przyjmowania pieniędzy, prezentów od nieletnich, od rodziców/opiekunów dziecka,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(tj. w postaci kwiatów, prezentów składkowych czy drobnych upominków).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Wszystkie ryzykowne sytuacje, które obejmują zauroczenie dzieckiem przez pracownika                 lub pracownikiem przez dziecko, muszą być raportowane </w:t>
      </w:r>
      <w:r>
        <w:rPr>
          <w:rFonts w:eastAsia="Calibri" w:cs="Cambria" w:ascii="Cambria" w:hAnsi="Cambria" w:asciiTheme="majorHAnsi" w:cstheme="majorHAnsi" w:hAnsiTheme="majorHAnsi"/>
        </w:rPr>
        <w:t>Kierownikowi</w:t>
      </w:r>
      <w:r>
        <w:rPr>
          <w:rFonts w:cs="Cambria" w:ascii="Cambria" w:hAnsi="Cambria" w:asciiTheme="majorHAnsi" w:cstheme="majorHAnsi" w:hAnsiTheme="majorHAnsi"/>
          <w:bCs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>. Jeśli pracownik jest ich świadkiem, zobowiązany jest reagować stanowczo, ale z wyczuciem,                aby zachować godność osób zainteresowanych.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Kontakt fizyczny z dziećmi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  <w:color w:val="FF0000"/>
        </w:rPr>
      </w:pPr>
      <w:r>
        <w:rPr>
          <w:rFonts w:cs="Cambria" w:cstheme="majorHAnsi" w:ascii="Cambria" w:hAnsi="Cambria"/>
          <w:b/>
          <w:bCs/>
          <w:color w:val="FF0000"/>
        </w:rPr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Pracownik zobowiązany jest: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kierować się zawsze swoim profesjonalnym osądem, słuchając, obserwując                              i odnotowując reakcję dziecka, pytając je o zgodę na kontakt fizyczny (np. przytulenie)                  i zachowując świadomość, że nawet przy</w:t>
      </w:r>
      <w:r>
        <w:rPr>
          <w:rFonts w:cs="Cambria" w:ascii="Cambria" w:hAnsi="Cambria" w:asciiTheme="majorHAnsi" w:cstheme="majorHAnsi" w:hAnsiTheme="majorHAnsi"/>
        </w:rPr>
        <w:t xml:space="preserve"> </w:t>
      </w:r>
      <w:r>
        <w:rPr>
          <w:rFonts w:cs="Cambria" w:ascii="Cambria" w:hAnsi="Cambria" w:asciiTheme="majorHAnsi" w:cstheme="majorHAnsi" w:hAnsiTheme="majorHAnsi"/>
          <w:bCs/>
        </w:rPr>
        <w:t>jego dobrych intencjach taki kontakt może być błędnie zinterpretowany przez dziecko lub osoby trzecie,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być zawsze przygotowanym na wyjaśnienie swoich działań,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zachować szczególną ostrożność wobec dziecka, które doświadczyło nadużycia                            i krzywdzenia, w tym seksualnego, fizycznego bądź zaniedbania; takie doświadczenia mogą czasem sprawić, że 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Pracownikowi zabrania się: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bicia, szturchania, popychania oraz naruszania integralności fizycznej dziecka                                  w jakikolwiek inny sposób,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dotykania dziecka w sposób, który może być uznany za nieprzyzwoity lub niestosowny,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angażowania się w takie aktywności jak łaskotanie, udawane walki z dziećmi                           czy brutalne zabawy fizyczne.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 sytuacjach wymagających czynności pielęgnacyjnych i higienicznych wobec dziecka, pracownik zobowiązany jest unikać innego niż niezbędny kontakt fizyczny z dzieckiem.                  W każdej czynności pielęgnacyjnej i higienicznej, związanej z pomaganiem dziecku                             w ubieraniu się i rozbieraniu, jedzeniu, myciu, przewijaniu czy korzystaniu z toalety, pracownikowi powinna asystować druga osoba zatrudniona w </w:t>
      </w:r>
      <w:r>
        <w:rPr>
          <w:rFonts w:cs="Cambria" w:ascii="Cambria" w:hAnsi="Cambria" w:asciiTheme="majorHAnsi" w:cstheme="majorHAnsi" w:hAnsiTheme="majorHAnsi"/>
        </w:rPr>
        <w:t>Jednostce</w:t>
      </w:r>
      <w:r>
        <w:rPr>
          <w:rFonts w:cs="Cambria" w:ascii="Cambria" w:hAnsi="Cambria" w:asciiTheme="majorHAnsi" w:cstheme="majorHAnsi" w:hAnsiTheme="majorHAnsi"/>
          <w:bCs/>
        </w:rPr>
        <w:t>. Jeśli pielęgnacja                    i opieka higieniczna nad dziećmi należą do obowiązków pracownika – zostanie on przeszkolony w tym kierunku.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Podczas wyjazdów oraz wycieczek niedopuszczalne jest spanie z dzieckiem w jednym łóżku lub w jednym pokoju.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Kontakt fizyczny z dzieckiem musi być jawny, nieukrywany, nie może wiązać się                                  z jakąkolwiek gratyfikacją ani wynikać z relacji władzy. Jeśli pracownik będzie świadkiem jakiegokolwiek z wyżej opisanych zachowań i/lub sytuacji ze strony innych dorosłych                  lub dzieci, zobowiązany jest zawsze poinformować o tym osobę odpowiedzialną i/lub postępować zgodnie z obowiązującą procedurą interwencji.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Kontakty pracownika z dzieckiem poza godzinami pracy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Obowiązuje zasada, że kontakt z dziećmi uczęszczającymi na zajęcia organizowane przez GOK powinien odbywać się wyłącznie w godzinach pracy i dotyczyć celów edukacyjnych                 lub wychowawczych.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Jeśli zachodzi taka konieczność, właściwą formą komunikacji z dziećmi i ich rodzicami                   lub opiekunami poza godzinami pracy są kanały służbowe (e-mail, telefon służbowy).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Jeśli zachodzi konieczność spotkania z dziećmi poza godzinami pracy, pracownik zobowiązany jest poinformować o tym </w:t>
      </w:r>
      <w:r>
        <w:rPr>
          <w:rFonts w:eastAsia="Calibri" w:cs="Cambria" w:ascii="Cambria" w:hAnsi="Cambria" w:asciiTheme="majorHAnsi" w:cstheme="majorHAnsi" w:hAnsiTheme="majorHAnsi"/>
        </w:rPr>
        <w:t>Kierownika</w:t>
      </w:r>
      <w:r>
        <w:rPr>
          <w:rFonts w:cs="Cambria" w:ascii="Cambria" w:hAnsi="Cambria" w:asciiTheme="majorHAnsi" w:cstheme="majorHAnsi" w:hAnsiTheme="majorHAnsi"/>
          <w:bCs/>
        </w:rPr>
        <w:t>, a rodzice/opiekunowie dzieci muszą wyrazić zgodę na taki kontakt.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br w:type="column"/>
      </w:r>
      <w:r>
        <w:rPr>
          <w:rFonts w:cs="Cambria" w:cstheme="majorHAnsi" w:ascii="Cambria" w:hAnsi="Cambria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ascii="Cambria" w:hAnsi="Cambria" w:asciiTheme="majorHAnsi" w:cstheme="majorHAnsi" w:hAnsiTheme="majorHAnsi"/>
          <w:b/>
          <w:bCs/>
        </w:rPr>
        <w:t>Bezpieczeństwo online</w:t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Pracownik, </w:t>
      </w:r>
      <w:r>
        <w:rPr>
          <w:rFonts w:cs="Cambria" w:ascii="Cambria" w:hAnsi="Cambria" w:asciiTheme="majorHAnsi" w:cstheme="majorHAnsi" w:hAnsiTheme="majorHAnsi"/>
        </w:rPr>
        <w:t>który z racji pełnionej funkcji lub realizowanych zadań ma (nawet potencjalny) kontakt z dziećmi,</w:t>
      </w:r>
      <w:r>
        <w:rPr>
          <w:rFonts w:cs="Cambria" w:ascii="Cambria" w:hAnsi="Cambria" w:asciiTheme="majorHAnsi" w:cstheme="majorHAnsi" w:hAnsiTheme="majorHAnsi"/>
          <w:bCs/>
        </w:rPr>
        <w:t xml:space="preserve"> musi być świadomy cyfrowych zagrożeń i ryzyka wynikającego                       z rejestrowania swojej prywatnej aktywności w sieci przez aplikacje i algorytmy, a także własnych działań w Internecie. Dotyczy to lajkowania określonych stron, korzystania                         z aplikacji randkowych, na których może on spotkać dzieci,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Pracownik, </w:t>
      </w:r>
      <w:r>
        <w:rPr>
          <w:rFonts w:cs="Cambria" w:ascii="Cambria" w:hAnsi="Cambria" w:asciiTheme="majorHAnsi" w:cstheme="majorHAnsi" w:hAnsiTheme="majorHAnsi"/>
        </w:rPr>
        <w:t xml:space="preserve">który z racji pełnionej funkcji lub realizowanych zadań ma (nawet potencjalny) kontakt z dziećmi, </w:t>
      </w:r>
      <w:r>
        <w:rPr>
          <w:rFonts w:cs="Cambria" w:ascii="Cambria" w:hAnsi="Cambria" w:asciiTheme="majorHAnsi" w:cstheme="majorHAnsi" w:hAnsiTheme="majorHAnsi"/>
          <w:bCs/>
        </w:rPr>
        <w:t xml:space="preserve">zobowiązany jest wyłączać lub wyciszać osobiste urządzenia elektroniczne w trakcie zajęć z małoletnim oraz wyłączyć na terenie </w:t>
      </w:r>
      <w:r>
        <w:rPr>
          <w:rFonts w:cs="Cambria" w:ascii="Cambria" w:hAnsi="Cambria" w:asciiTheme="majorHAnsi" w:cstheme="majorHAnsi" w:hAnsiTheme="majorHAnsi"/>
        </w:rPr>
        <w:t xml:space="preserve">Jednostki i/lub                            w momencie bezpośredniej relacji z małoletnim </w:t>
      </w:r>
      <w:r>
        <w:rPr>
          <w:rFonts w:cs="Cambria" w:ascii="Cambria" w:hAnsi="Cambria" w:asciiTheme="majorHAnsi" w:cstheme="majorHAnsi" w:hAnsiTheme="majorHAnsi"/>
          <w:bCs/>
        </w:rPr>
        <w:t>funkcjonalność Bluetooth.</w:t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Pracownikowi, </w:t>
      </w:r>
      <w:r>
        <w:rPr>
          <w:rFonts w:cs="Cambria" w:ascii="Cambria" w:hAnsi="Cambria" w:asciiTheme="majorHAnsi" w:cstheme="majorHAnsi" w:hAnsiTheme="majorHAnsi"/>
        </w:rPr>
        <w:t>który z racji pełnionej funkcji lub realizowanych zadań ma (nawet potencjalny) kontakt z dziećmi,</w:t>
      </w:r>
      <w:r>
        <w:rPr>
          <w:rFonts w:cs="Cambria" w:ascii="Cambria" w:hAnsi="Cambria" w:asciiTheme="majorHAnsi" w:cstheme="majorHAnsi" w:hAnsiTheme="majorHAnsi"/>
          <w:bCs/>
        </w:rPr>
        <w:t xml:space="preserve"> zabrania się nawiązywania kontaktów z dziećmi poprzez przyjmowanie bądź wysyłanie zaproszeń w mediach społecznościowych.</w:t>
      </w:r>
    </w:p>
    <w:p>
      <w:pPr>
        <w:pStyle w:val="Normal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38" w:name="_Toc159575139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3 do Standardów Ochrony Małoletnich</w:t>
      </w:r>
      <w:bookmarkEnd w:id="38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39" w:name="_Toc159575140"/>
      <w:r>
        <w:rPr>
          <w:rFonts w:cs="Calibri" w:ascii="Calibri" w:hAnsi="Calibri" w:asciiTheme="minorHAnsi" w:cstheme="minorHAnsi" w:hAnsiTheme="minorHAnsi"/>
          <w:sz w:val="24"/>
          <w:szCs w:val="24"/>
        </w:rPr>
        <w:t>Wzór – karta interwencji</w:t>
      </w:r>
      <w:bookmarkEnd w:id="39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4"/>
        <w:gridCol w:w="2011"/>
        <w:gridCol w:w="816"/>
        <w:gridCol w:w="946"/>
        <w:gridCol w:w="2864"/>
      </w:tblGrid>
      <w:tr>
        <w:trPr/>
        <w:tc>
          <w:tcPr>
            <w:tcW w:w="24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03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 dziecka</w:t>
            </w:r>
          </w:p>
        </w:tc>
        <w:tc>
          <w:tcPr>
            <w:tcW w:w="6637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</w:tr>
      <w:tr>
        <w:trPr/>
        <w:tc>
          <w:tcPr>
            <w:tcW w:w="24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Przyczyna interwencji (forma krzywdzenia)</w:t>
            </w:r>
          </w:p>
        </w:tc>
        <w:tc>
          <w:tcPr>
            <w:tcW w:w="6637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</w:tr>
      <w:tr>
        <w:trPr/>
        <w:tc>
          <w:tcPr>
            <w:tcW w:w="24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Osoba zawiadamiająca o podejrzeniu krzywdzenia</w:t>
            </w:r>
          </w:p>
        </w:tc>
        <w:tc>
          <w:tcPr>
            <w:tcW w:w="6637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</w:tr>
      <w:tr>
        <w:trPr/>
        <w:tc>
          <w:tcPr>
            <w:tcW w:w="243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228" w:after="274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Opis działań podjętych przez pedagoga/psychologa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217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43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243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243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285" w:after="445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\Spotkania                                z opiekunami dziecka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217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217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Opis spotkania:</w:t>
            </w:r>
          </w:p>
        </w:tc>
      </w:tr>
      <w:tr>
        <w:trPr/>
        <w:tc>
          <w:tcPr>
            <w:tcW w:w="243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243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  <w:tc>
          <w:tcPr>
            <w:tcW w:w="4626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24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114" w:after="274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Forma podjętej interwencji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(zakreślić właściwe)</w:t>
            </w:r>
          </w:p>
        </w:tc>
        <w:tc>
          <w:tcPr>
            <w:tcW w:w="201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Zawiadomienie                  o podejrzeniu popełnienia przestępstwa</w:t>
            </w:r>
          </w:p>
        </w:tc>
        <w:tc>
          <w:tcPr>
            <w:tcW w:w="17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wniosek                       o wgląd w sytuację dziecka/rodziny</w:t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171" w:after="274"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 xml:space="preserve">inny rodzaj interwencji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/>
                <w:kern w:val="0"/>
                <w:sz w:val="22"/>
                <w:szCs w:val="22"/>
                <w:lang w:val="pl-PL" w:eastAsia="en-US" w:bidi="ar-SA"/>
              </w:rPr>
              <w:t>(jaki?)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: …………………………… …………………………………………</w:t>
            </w:r>
          </w:p>
        </w:tc>
      </w:tr>
      <w:tr>
        <w:trPr/>
        <w:tc>
          <w:tcPr>
            <w:tcW w:w="24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Dane dotyczące interwencji (nazwa organu, do którego zgłoszono interwencję)                            i data interwencji</w:t>
            </w:r>
          </w:p>
        </w:tc>
        <w:tc>
          <w:tcPr>
            <w:tcW w:w="282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381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</w:tr>
      <w:tr>
        <w:trPr/>
        <w:tc>
          <w:tcPr>
            <w:tcW w:w="243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Wyniki interwencji – działania organów wymiaru sprawiedliwości (jeśli jednostka uzyskała informacje o wynikach działania jednostki lub działania rodziców)</w:t>
            </w:r>
          </w:p>
        </w:tc>
        <w:tc>
          <w:tcPr>
            <w:tcW w:w="282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217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Data:</w:t>
            </w:r>
          </w:p>
        </w:tc>
        <w:tc>
          <w:tcPr>
            <w:tcW w:w="381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57" w:after="217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Działanie:</w:t>
            </w:r>
          </w:p>
        </w:tc>
      </w:tr>
      <w:tr>
        <w:trPr/>
        <w:tc>
          <w:tcPr>
            <w:tcW w:w="243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282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3810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left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Heading1"/>
        <w:spacing w:before="280" w:after="28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40" w:name="_Toc159575141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4 do Standardów Ochrony Małoletnich</w:t>
      </w:r>
      <w:bookmarkEnd w:id="40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Heading1"/>
        <w:spacing w:before="280" w:after="280"/>
        <w:jc w:val="right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 w:ascii="Calibri" w:hAnsi="Calibri"/>
          <w:color w:val="FF0000"/>
          <w:sz w:val="20"/>
          <w:szCs w:val="20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1" w:name="_Toc159575142"/>
      <w:r>
        <w:rPr>
          <w:rFonts w:cs="Calibri" w:ascii="Calibri" w:hAnsi="Calibri" w:asciiTheme="minorHAnsi" w:cstheme="minorHAnsi" w:hAnsiTheme="minorHAnsi"/>
          <w:sz w:val="24"/>
          <w:szCs w:val="24"/>
        </w:rPr>
        <w:t>Zasady ochrony wizerunku małoletniego i danych osobowych dzieci</w:t>
      </w:r>
      <w:bookmarkEnd w:id="41"/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Zasady powstały w oparciu o obowiązujące przepisy prawa. We wszystkich działaniach </w:t>
      </w:r>
      <w:r>
        <w:rPr>
          <w:rFonts w:cs="Cambria" w:ascii="Cambria" w:hAnsi="Cambria" w:asciiTheme="majorHAnsi" w:cstheme="majorHAnsi" w:hAnsiTheme="majorHAnsi"/>
        </w:rPr>
        <w:t xml:space="preserve">Jednostki </w:t>
      </w:r>
      <w:r>
        <w:rPr>
          <w:rFonts w:cs="Cambria" w:ascii="Cambria" w:hAnsi="Cambria" w:asciiTheme="majorHAnsi" w:cstheme="majorHAnsi" w:hAnsiTheme="majorHAnsi"/>
          <w:bCs/>
        </w:rPr>
        <w:t>kierujemy się odpowiedzialnością i rozwagą wobec utrwalania, przetwarzania, używania i publikowania wizerunków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                             w różnym wieku, o różnych uzdolnieniach, stopniu sprawności i reprezentujące różne grupy etniczne.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Rodzice/opiekunowie dzieci decydują, czy wizerunek ich dzieci zostanie zarejestrowany                      i w jaki sposób zostanie przez nas użyty.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Dbamy o bezpieczeństwo wizerunków dzieci poprzez: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prośbę o pisemną zgodę rodziców/opiekunów przed zrobieniem i publikacją zdjęcia/nagrania, zgoda musi zawierać obowiązek informacyjny zgodnie z wymogami RODO.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udzielenie wyjaśnień, do czego wykorzystamy zdjęcia/nagrania i w jakim kontekście,                 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unikanie podpisywania zdjęć/nagrań informacjami identyfikującymi dziecko z imienia i nazwiska; jeśli konieczne jest podpisanie dziecka, używamy tylko imienia,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rezygnację z ujawniania jakichkolwiek informacji wrażliwych o dziecku, dotyczących m.in. stanu zdrowia, sytuacji materialnej, sytuacji prawnej i powiązanych z wizerunkiem dziecka (np. w przypadku zbiórek indywidualnych organizowanych przez </w:t>
      </w:r>
      <w:r>
        <w:rPr>
          <w:rFonts w:cs="Cambria" w:ascii="Cambria" w:hAnsi="Cambria" w:asciiTheme="majorHAnsi" w:cstheme="majorHAnsi" w:hAnsiTheme="majorHAnsi"/>
        </w:rPr>
        <w:t>Jednostkę</w:t>
      </w:r>
      <w:r>
        <w:rPr>
          <w:rFonts w:cs="Cambria" w:ascii="Cambria" w:hAnsi="Cambria" w:asciiTheme="majorHAnsi" w:cstheme="majorHAnsi" w:hAnsiTheme="majorHAnsi"/>
          <w:bCs/>
        </w:rPr>
        <w:t>).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Zmniejszamy ryzyko kopiowania i niestosownego wykorzystania zdjęć/nagrań dzieci poprzez przyjęcie następujących zasad: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wszystkie dzieci znajdujące się na zdjęciu/nagraniu muszą być ubrane, a sytuacja zdjęcia/nagrania nie jest dla dziecka poniżająca, ośmieszająca ani nie ukazuje go                           w negatywnym kontekście,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zdjęcia/nagrania dzieci koncentrują się na czynnościach wykonywanych przez dzieci                      i w miarę możliwości przedstawiają dzieci w grupie, a nie pojedyncze osoby,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rezygnujemy z publikacji zdjęć dzieci, nad którymi nie sprawujemy już opieki, jeśli one lub ich rodzice/opiekunowie nie wyrazili zgody na wykorzystanie zdjęć po odejściu                     z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>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wszystkie podejrzenia i problemy dotyczące niewłaściwego rozpowszechniania wizerunków dzieci są rejestrowane i zgłaszane </w:t>
      </w:r>
      <w:r>
        <w:rPr>
          <w:rFonts w:eastAsia="Calibri" w:cs="Cambria" w:ascii="Cambria" w:hAnsi="Cambria" w:asciiTheme="majorHAnsi" w:cstheme="majorHAnsi" w:hAnsiTheme="majorHAnsi"/>
        </w:rPr>
        <w:t>Kierownikowi</w:t>
      </w:r>
      <w:r>
        <w:rPr>
          <w:rFonts w:cs="Cambria" w:ascii="Cambria" w:hAnsi="Cambria" w:asciiTheme="majorHAnsi" w:cstheme="majorHAnsi" w:hAnsiTheme="majorHAnsi"/>
          <w:bCs/>
        </w:rPr>
        <w:t>, podobnie jak inne niepokojące sygnały dotyczące zagrożenia bezpieczeństwa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 sytuacjach, w których Jednostka rejestruje wizerunki dzieci do własnego użytku, deklarujemy, że: 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dzieci i rodzice/opiekunowie zawsze będą poinformowani o tym, że dane wydarzenie będzie rejestrowane,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zgoda rodziców/opiekunów na rejestrację wydarzenia zostaje przyjęta przez </w:t>
      </w:r>
      <w:r>
        <w:rPr>
          <w:rFonts w:cs="Cambria" w:ascii="Cambria" w:hAnsi="Cambria" w:asciiTheme="majorHAnsi" w:cstheme="majorHAnsi" w:hAnsiTheme="majorHAnsi"/>
        </w:rPr>
        <w:t>Jednostkę</w:t>
      </w:r>
      <w:r>
        <w:rPr>
          <w:rFonts w:cs="Cambria" w:ascii="Cambria" w:hAnsi="Cambria" w:asciiTheme="majorHAnsi" w:cstheme="majorHAnsi" w:hAnsiTheme="majorHAnsi"/>
          <w:bCs/>
        </w:rPr>
        <w:t xml:space="preserve"> na piśmie,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 przypadku rejestracji wydarzenia zleconej osobie zewnętrznej (wynajętemu fotografowi lub kamerzyście) dbamy o bezpieczeństwo dzieci i młodzieży poprzez: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zobowiązanie osoby/firmy rejestrującej wydarzenie do przestrzegania niniejszych wytycznych,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zobowiązanie osoby/firmy rejestrującej wydarzenie do noszenia identyfikatora                  w czasie trwania wydarzenia,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niedopuszczanie do sytuacji, w której osoba/firma rejestrująca będzie przebywała                 z dziećmi bez nadzoru pracownika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>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 sytuacjach, w których rodzice/opiekunowie lub widzowie odbywających się w Jednostce wydarzeń i uroczystości itd. rejestrują wizerunki dzieci do prywatnego użytku, informujemy na początku każdego z tych wydarzeń o tym, że: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zdjęcia lub nagrania zawierające wizerunki dzieci nie powinny być udostępniane                         w mediach społecznościowych ani na serwisach otwartych, chyba że rodzice lub opiekunowie dzieci wyrażą na to zgodę,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przed publikacją zdjęcia/nagrania online zawsze sprawdzamy ustawienia prywatności, aby upewnić się, kto będzie mógł uzyskać dostęp do wizerunku dziecka.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Przedstawiciele mediów lub dowolna inna osoba, którzy chcą zarejestrować organizowane przez nas wydarzenie i opublikować zebrany materiał, muszą zgłosić taką prośbę wcześniej     i uzyskać zgodę </w:t>
      </w:r>
      <w:r>
        <w:rPr>
          <w:rFonts w:eastAsia="Calibri" w:cs="Cambria" w:ascii="Cambria" w:hAnsi="Cambria" w:asciiTheme="majorHAnsi" w:cstheme="majorHAnsi" w:hAnsiTheme="majorHAnsi"/>
        </w:rPr>
        <w:t>Kierownika</w:t>
      </w:r>
      <w:r>
        <w:rPr>
          <w:rFonts w:cs="Cambria" w:ascii="Cambria" w:hAnsi="Cambria" w:asciiTheme="majorHAnsi" w:cstheme="majorHAnsi" w:hAnsiTheme="majorHAnsi"/>
          <w:bCs/>
        </w:rPr>
        <w:t>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informacje o imieniu, nazwisku i adresie osoby lub redakcji występującej o zgodę,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uzasadnienie potrzeby rejestrowania wydarzenia oraz informacje, w jaki sposób                              i w jakim kontekście zostanie wykorzystany zebrany materiał,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hanging="357" w:left="714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podpisaną deklarację o zgodności podanych informacji ze stanem faktycznym.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Personelowi GOK</w:t>
      </w:r>
      <w:r>
        <w:rPr>
          <w:rFonts w:cs="Cambria" w:ascii="Cambria" w:hAnsi="Cambria" w:asciiTheme="majorHAnsi" w:cstheme="majorHAnsi" w:hAnsiTheme="majorHAnsi"/>
        </w:rPr>
        <w:t xml:space="preserve">, który z racji pełnionej funkcji lub realizowanych zadań ma (nawet potencjalny) kontakt z dziećmi, </w:t>
      </w:r>
      <w:r>
        <w:rPr>
          <w:rFonts w:cs="Cambria" w:ascii="Cambria" w:hAnsi="Cambria" w:asciiTheme="majorHAnsi" w:cstheme="majorHAnsi" w:hAnsiTheme="majorHAnsi"/>
          <w:bCs/>
        </w:rPr>
        <w:t xml:space="preserve">nie wolno umożliwiać przedstawicielom mediów i osobom nieupoważnionym utrwalania wizerunku dziecka na terenie instytucji bez pisemnej zgody rodzica/opiekuna dziecka oraz bez zgody </w:t>
      </w:r>
      <w:r>
        <w:rPr>
          <w:rFonts w:eastAsia="Calibri" w:cs="Cambria" w:ascii="Cambria" w:hAnsi="Cambria" w:asciiTheme="majorHAnsi" w:cstheme="majorHAnsi" w:hAnsiTheme="majorHAnsi"/>
        </w:rPr>
        <w:t>Kierownika</w:t>
      </w:r>
      <w:r>
        <w:rPr>
          <w:rFonts w:cs="Cambria" w:ascii="Cambria" w:hAnsi="Cambria" w:asciiTheme="majorHAnsi" w:cstheme="majorHAnsi" w:hAnsiTheme="majorHAnsi"/>
          <w:bCs/>
        </w:rPr>
        <w:t>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Personel GOK</w:t>
      </w:r>
      <w:r>
        <w:rPr>
          <w:rFonts w:cs="Cambria" w:ascii="Cambria" w:hAnsi="Cambria" w:asciiTheme="majorHAnsi" w:cstheme="majorHAnsi" w:hAnsiTheme="majorHAnsi"/>
        </w:rPr>
        <w:t>, który z racji pełnionej funkcji lub realizowanych zadań ma (nawet potencjalny) kontakt z dziećmi,</w:t>
      </w:r>
      <w:r>
        <w:rPr>
          <w:rFonts w:cs="Cambria" w:ascii="Cambria" w:hAnsi="Cambria" w:asciiTheme="majorHAnsi" w:cstheme="majorHAnsi" w:hAnsiTheme="majorHAnsi"/>
          <w:bCs/>
        </w:rPr>
        <w:t xml:space="preserve"> nie kontaktuje przedstawicieli mediów z dziećmi,                           nie przekazuje mediom kontaktu do rodziców/opiekunów dzieci i nie wypowiada się                       w kontakcie z przedstawicielami mediów o sprawie dziecka lub jego rodzica/opiekuna. Zakaz ten dotyczy także sytuacji, gdy pracownik jest przekonany, że jego wypowiedź nie jest w żaden sposób utrwalana.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 celu realizacji materiału medialnego, </w:t>
      </w:r>
      <w:r>
        <w:rPr>
          <w:rFonts w:eastAsia="Calibri" w:cs="Cambria" w:ascii="Cambria" w:hAnsi="Cambria" w:asciiTheme="majorHAnsi" w:cstheme="majorHAnsi" w:hAnsiTheme="majorHAnsi"/>
        </w:rPr>
        <w:t>Kierownik</w:t>
      </w:r>
      <w:r>
        <w:rPr>
          <w:rFonts w:cs="Cambria" w:ascii="Cambria" w:hAnsi="Cambria" w:asciiTheme="majorHAnsi" w:cstheme="majorHAnsi" w:hAnsiTheme="majorHAnsi"/>
          <w:bCs/>
        </w:rPr>
        <w:t xml:space="preserve"> może podjąć decyzję o udostępnieniu wybranych pomieszczeń dla potrzeb nagrania. Podejmując taką decyzję, poleca przygotowanie pomieszczenia w taki sposób, aby uniemożliwić rejestrowanie przebywających na terenie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Jeśli dzieci, rodzice lub opiekunowie nie wyrazili zgody na utrwalenie wizerunku dziecka, respektujemy ich decyzję. Z wyprzedzeniem ustalamy z rodzicami/opiekunami i dziećmi sposób, w jaki osoba rejestrująca wydarzenie będzie mogła zidentyfikować dziecko, aby nie utrwalać jego wizerunku na zdjęciach indywidualnych i grupowych.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Rozwiązanie, jakie przyjmiemy, nie wyklucza dziecka, którego wizerunek nie powinien być rejestrowany.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GOK przechowuje materiały zawierające wizerunek dzieci w sposób zgodny z prawem i bezpieczny dla dzieci: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nośniki analogowe zawierające zdjęcia i nagrania są przechowywane w zamkniętej                    na klucz szafie, a nośniki elektroniczne zawierające zdjęcia i nagrania są przechowywane w folderze chronionym z dostępem ograniczonym do osób uprawnionych przez Jednostkę,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nośniki będą przechowywane przez okres wymagany przepisami prawa o archiwizacji,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nie przechowujemy w </w:t>
      </w:r>
      <w:r>
        <w:rPr>
          <w:rFonts w:cs="Cambria" w:ascii="Cambria" w:hAnsi="Cambria" w:asciiTheme="majorHAnsi" w:cstheme="majorHAnsi" w:hAnsiTheme="majorHAnsi"/>
        </w:rPr>
        <w:t>Jednostce</w:t>
      </w:r>
      <w:r>
        <w:rPr>
          <w:rFonts w:cs="Cambria" w:ascii="Cambria" w:hAnsi="Cambria" w:asciiTheme="majorHAnsi" w:cstheme="majorHAnsi" w:hAnsiTheme="majorHAnsi"/>
          <w:bCs/>
        </w:rPr>
        <w:t xml:space="preserve"> materiałów elektronicznych zawierających wizerunki dzieci na nośnikach nieszyfrowanych ani mobilnych, takich jak telefony komórkowe                    i urządzenia z pamięcią przenośną (np. pendrive),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nie ma zgody na używanie przez pracowników osobistych urządzeń rejestrujących                         (tj. telefony komórkowe, aparaty fotograficzne, kamery) w celu rejestrowania wizerunków dzieci,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jedynym sprzętem, którego używamy jako instytucja, są urządzenia rejestrujące należące do </w:t>
      </w:r>
      <w:r>
        <w:rPr>
          <w:rFonts w:cs="Cambria" w:ascii="Cambria" w:hAnsi="Cambria" w:asciiTheme="majorHAnsi" w:cstheme="majorHAnsi" w:hAnsiTheme="majorHAnsi"/>
        </w:rPr>
        <w:t>Jednostki.</w:t>
      </w:r>
    </w:p>
    <w:p>
      <w:pPr>
        <w:pStyle w:val="Normal"/>
        <w:rPr>
          <w:rFonts w:ascii="Cambria" w:hAnsi="Cambria" w:cs="Cambria" w:asciiTheme="majorHAnsi" w:cstheme="majorHAnsi" w:hAnsiTheme="majorHAnsi"/>
          <w:b/>
          <w:bCs/>
          <w:color w:val="FF0000"/>
        </w:rPr>
      </w:pPr>
      <w:r>
        <w:rPr>
          <w:rFonts w:cs="Cambria" w:cstheme="majorHAnsi" w:ascii="Cambria" w:hAnsi="Cambria"/>
          <w:b/>
          <w:bCs/>
          <w:color w:val="FF0000"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42" w:name="_Toc159575143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5 do Standardów Ochrony Małoletnich</w:t>
      </w:r>
      <w:bookmarkEnd w:id="42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Heading1"/>
        <w:spacing w:before="280" w:after="280"/>
        <w:jc w:val="right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r>
        <w:rPr>
          <w:rFonts w:cs="Calibri" w:cstheme="minorHAnsi" w:ascii="Calibri" w:hAnsi="Calibri"/>
          <w:color w:val="FF0000"/>
          <w:sz w:val="20"/>
          <w:szCs w:val="20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3" w:name="_Toc159575144"/>
      <w:r>
        <w:rPr>
          <w:rFonts w:cs="Calibri" w:ascii="Calibri" w:hAnsi="Calibri" w:asciiTheme="minorHAnsi" w:cstheme="minorHAnsi" w:hAnsiTheme="minorHAnsi"/>
          <w:sz w:val="24"/>
          <w:szCs w:val="24"/>
        </w:rPr>
        <w:t>Zasady bezpiecznego korzystania z Internetu i mediów elektronicznych</w:t>
      </w:r>
      <w:bookmarkEnd w:id="43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  <w:color w:val="FF0000"/>
        </w:rPr>
      </w:pPr>
      <w:r>
        <w:rPr>
          <w:rFonts w:cs="Cambria" w:cstheme="majorHAnsi" w:ascii="Cambria" w:hAnsi="Cambria"/>
          <w:bCs/>
          <w:color w:val="FF0000"/>
        </w:rPr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Infrastruktura sieciowa umożliwia dostęp do Internetu, zarówno personelowi, jak                                   i dzieciom, w czasie zajęć i w trakcie spotkań, a także i poza nimi.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Sieć jest monitorowana, tak aby możliwe było zidentyfikowanie sprawców ewentualnych nadużyć.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Rozwiązania organizacyjne na poziomie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 xml:space="preserve"> bazują na aktualnych standardach bezpieczeństwa.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Osobą odpowiedzialną za bezpieczeństwo w sieci w </w:t>
      </w:r>
      <w:r>
        <w:rPr>
          <w:rFonts w:cs="Cambria" w:ascii="Cambria" w:hAnsi="Cambria" w:asciiTheme="majorHAnsi" w:cstheme="majorHAnsi" w:hAnsiTheme="majorHAnsi"/>
        </w:rPr>
        <w:t xml:space="preserve">Jednostkach </w:t>
      </w:r>
      <w:r>
        <w:rPr>
          <w:rFonts w:cs="Cambria" w:ascii="Cambria" w:hAnsi="Cambria" w:asciiTheme="majorHAnsi" w:cstheme="majorHAnsi" w:hAnsiTheme="majorHAnsi"/>
          <w:bCs/>
        </w:rPr>
        <w:t>jest opiekun świetlicy środowiskowej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Do obowiązków tej osoby należą: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zabezpieczenie sieci internetowej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 xml:space="preserve"> przed niebezpiecznymi treściami poprzez instalację i aktualizację odpowiedniego, nowoczesnego oprogramowania,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aktualizowanie oprogramowania w miarę potrzeb, przynajmniej raz w miesiącu,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przynajmniej raz w miesiącu sprawdzanie, czy na komputerach ze swobodnym dostępem podłączonych do Internetu nie znajdują się niebezpieczne treści; w przypadku znalezienia niebezpiecznych treści, wyznaczony pracownik stara się ustalić, kto korzystał z komputera w czasie ich wprowadzenia; informację o dziecku, które korzystało z komputera w czasie wprowadzenia niebezpiecznych treści, wyznaczony pracownik przekazuje </w:t>
      </w:r>
      <w:r>
        <w:rPr>
          <w:rFonts w:eastAsia="Calibri" w:cs="Cambria" w:ascii="Cambria" w:hAnsi="Cambria" w:asciiTheme="majorHAnsi" w:cstheme="majorHAnsi" w:hAnsiTheme="majorHAnsi"/>
        </w:rPr>
        <w:t>Kierownikowi</w:t>
      </w:r>
      <w:r>
        <w:rPr>
          <w:rFonts w:cs="Cambria" w:ascii="Cambria" w:hAnsi="Cambria" w:asciiTheme="majorHAnsi" w:cstheme="majorHAnsi" w:hAnsiTheme="majorHAnsi"/>
          <w:bCs/>
        </w:rPr>
        <w:t xml:space="preserve">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>, który aranżuje dla dziecka rozmowę                       z psychologiem i/lub pedagogiem i/lub upoważnionym pracownikiem na temat bezpieczeństwa w Internecie; jeżeli w wyniku przeprowadzonej rozmowy psycholog i/lub pedagog i/lub upoważniony pracownik uzyska informacje, że dziecko jest krzywdzone, podejmuje działania opisane w procedurze interwencji.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 xml:space="preserve">W przypadku dostępu realizowanego pod nadzorem pracownika ma on obowiązek informowania dzieci o zasadach bezpiecznego korzystania z Internetu. Pracownik </w:t>
      </w:r>
      <w:r>
        <w:rPr>
          <w:rFonts w:cs="Cambria" w:ascii="Cambria" w:hAnsi="Cambria" w:asciiTheme="majorHAnsi" w:cstheme="majorHAnsi" w:hAnsiTheme="majorHAnsi"/>
        </w:rPr>
        <w:t>Jednostki</w:t>
      </w:r>
      <w:r>
        <w:rPr>
          <w:rFonts w:cs="Cambria" w:ascii="Cambria" w:hAnsi="Cambria" w:asciiTheme="majorHAnsi" w:cstheme="majorHAnsi" w:hAnsiTheme="majorHAnsi"/>
          <w:bCs/>
        </w:rPr>
        <w:t xml:space="preserve"> czuwa także nad bezpieczeństwem korzystania z Internetu przez dzieci podczas zajęć.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W miarę możliwości osoba odpowiedzialna za Internet przeprowadza z dziećmi cykliczne warsztaty dotyczące bezpiecznego korzystania z Internetu.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hanging="357" w:left="357"/>
        <w:contextualSpacing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ascii="Cambria" w:hAnsi="Cambria" w:asciiTheme="majorHAnsi" w:cstheme="majorHAnsi" w:hAnsiTheme="majorHAnsi"/>
          <w:bCs/>
        </w:rPr>
        <w:t>Jednostka zapewnia stały dostęp do materiałów edukacyjnych, dotyczących bezpiecznego korzystania z Internetu, przy komputerach, z których możliwy jest swobodny dostęp                    do sieci.</w:t>
      </w:r>
    </w:p>
    <w:p>
      <w:pPr>
        <w:pStyle w:val="Normal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bookmarkStart w:id="44" w:name="_Toc159575145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6 do Standardów Ochrony Małoletnich</w:t>
      </w:r>
      <w:bookmarkEnd w:id="44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  <w:u w:val="single"/>
        </w:rPr>
      </w:pPr>
      <w:r>
        <w:rPr>
          <w:rFonts w:cs="Cambria" w:cstheme="majorHAnsi" w:ascii="Cambria" w:hAnsi="Cambria"/>
          <w:b/>
          <w:bCs/>
          <w:u w:val="single"/>
        </w:rPr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  <w:u w:val="single"/>
        </w:rPr>
      </w:pPr>
      <w:r>
        <w:rPr>
          <w:rFonts w:cs="Cambria" w:cstheme="majorHAnsi" w:ascii="Cambria" w:hAnsi="Cambria"/>
          <w:b/>
          <w:bCs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5" w:name="_Toc159575146"/>
      <w:r>
        <w:rPr>
          <w:rFonts w:cs="Calibri" w:ascii="Calibri" w:hAnsi="Calibri" w:asciiTheme="minorHAnsi" w:cstheme="minorHAnsi" w:hAnsiTheme="minorHAnsi"/>
          <w:sz w:val="24"/>
          <w:szCs w:val="24"/>
        </w:rPr>
        <w:t>Ankieta monitorująca poziom realizacji Standardów Ochrony Małoletnich przed krzywdzeniem</w:t>
      </w:r>
      <w:bookmarkEnd w:id="45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 xml:space="preserve">Czy znasz standardy ochrony małoletnich przed krzywdzeniem obowiązujące w 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1"/>
                <w:szCs w:val="21"/>
                <w:lang w:val="pl-PL" w:eastAsia="en-US" w:bidi="ar-SA"/>
              </w:rPr>
              <w:t>Jednostce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,                       w której pracujesz?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Czy znasz treść dokumentu „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Cs/>
                <w:kern w:val="0"/>
                <w:sz w:val="21"/>
                <w:szCs w:val="21"/>
                <w:lang w:val="pl-PL" w:eastAsia="en-US" w:bidi="ar-SA"/>
              </w:rPr>
              <w:t>Standardy Ochrony Małoletnich przed krzywdzeniem”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Czy potrafisz rozpoznawać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Czy wiesz, jak reagować na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 xml:space="preserve">Czy zdarzyło Ci się zaobserwować naruszenie zasad zawartych w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Cs/>
                <w:kern w:val="0"/>
                <w:sz w:val="21"/>
                <w:szCs w:val="21"/>
                <w:lang w:val="pl-PL" w:eastAsia="en-US" w:bidi="ar-SA"/>
              </w:rPr>
              <w:t>Standardach Ochrony Małoletnich przed krzywdzeniem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/>
                <w:iCs/>
                <w:kern w:val="0"/>
                <w:sz w:val="21"/>
                <w:szCs w:val="21"/>
                <w:lang w:val="pl-PL" w:eastAsia="en-US" w:bidi="ar-SA"/>
              </w:rPr>
              <w:t xml:space="preserve">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przez innego pracownika?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Jeśli tak – jakie zasady zostały naruszone?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cs="Cambria" w:cstheme="majorHAnsi" w:ascii="Cambria" w:hAnsi="Cambria"/>
                <w:bCs/>
                <w:sz w:val="21"/>
                <w:szCs w:val="21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Czy podjąłeś/-aś jakieś działania? Jeśli tak,                   to jakie?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>Jeśli nie – dlaczego?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sz w:val="21"/>
                <w:szCs w:val="21"/>
              </w:rPr>
            </w:pPr>
            <w:r>
              <w:rPr>
                <w:rFonts w:cs="Cambria" w:cstheme="majorHAnsi" w:ascii="Cambria" w:hAnsi="Cambria"/>
                <w:bCs/>
                <w:sz w:val="21"/>
                <w:szCs w:val="21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  <w:i/>
                <w:i/>
                <w:iCs/>
                <w:sz w:val="21"/>
                <w:szCs w:val="21"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 xml:space="preserve">Czy masz jakieś uwagi/poprawki/sugestie dotyczące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Cs/>
                <w:kern w:val="0"/>
                <w:sz w:val="21"/>
                <w:szCs w:val="21"/>
                <w:lang w:val="pl-PL" w:eastAsia="en-US" w:bidi="ar-SA"/>
              </w:rPr>
              <w:t>Standardów Ochrony Małoletnich przed krzywdzeniem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1"/>
                <w:szCs w:val="21"/>
                <w:lang w:val="pl-PL" w:eastAsia="en-US" w:bidi="ar-SA"/>
              </w:rPr>
              <w:t xml:space="preserve">?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i/>
                <w:kern w:val="0"/>
                <w:sz w:val="21"/>
                <w:szCs w:val="21"/>
                <w:lang w:val="pl-PL" w:eastAsia="en-US" w:bidi="ar-SA"/>
              </w:rPr>
              <w:t>(odpowiedź opisowa)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</w:p>
    <w:p>
      <w:pPr>
        <w:pStyle w:val="Normal"/>
        <w:rPr>
          <w:rFonts w:ascii="Cambria" w:hAnsi="Cambria" w:cs="Cambria" w:asciiTheme="majorHAnsi" w:cstheme="majorHAnsi" w:hAnsiTheme="majorHAnsi"/>
        </w:rPr>
      </w:pPr>
      <w:r>
        <w:rPr>
          <w:rFonts w:cs="Cambria" w:cstheme="majorHAnsi" w:ascii="Cambria" w:hAnsi="Cambria"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color w:val="FF0000"/>
          <w:sz w:val="20"/>
          <w:szCs w:val="20"/>
        </w:rPr>
      </w:pPr>
      <w:bookmarkStart w:id="46" w:name="_Toc159575147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7 do Standardów Ochrony Małoletnich</w:t>
      </w:r>
      <w:bookmarkEnd w:id="46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Normal"/>
        <w:spacing w:lineRule="auto" w:line="276" w:before="0" w:after="0"/>
        <w:jc w:val="center"/>
        <w:rPr>
          <w:rFonts w:ascii="Cambria" w:hAnsi="Cambria" w:cs="Cambria" w:asciiTheme="majorHAnsi" w:cstheme="majorHAnsi" w:hAnsiTheme="majorHAnsi"/>
          <w:b/>
          <w:bCs/>
          <w:u w:val="single"/>
        </w:rPr>
      </w:pPr>
      <w:r>
        <w:rPr>
          <w:rFonts w:cs="Cambria" w:cstheme="majorHAnsi" w:ascii="Cambria" w:hAnsi="Cambria"/>
          <w:b/>
          <w:bCs/>
          <w:u w:val="single"/>
        </w:rPr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7" w:name="_Toc159575148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Zasady interwencji w przypadku podejrzenia krzywdzenia dziecka przez osoby trzecie </w:t>
        <w:br/>
        <w:t>(np. wolontariuszy, pracowników Jednostki oraz inne osoby, które mają kontakt z dzieckiem)</w:t>
      </w:r>
      <w:bookmarkEnd w:id="47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  <w:gridCol w:w="381"/>
        <w:gridCol w:w="4440"/>
      </w:tblGrid>
      <w:tr>
        <w:trPr/>
        <w:tc>
          <w:tcPr>
            <w:tcW w:w="425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przemocy z uszczerbkiem                na zdrowiu, wykorzystania seksualnego lub/i zagrożone jest jego życie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Przemoc z uszczerbkiem na zdrowiu oznacza spowodowanie choroby              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 odseparuj je od osoby podejrzanej o krzywdzenie,</w:t>
            </w:r>
          </w:p>
          <w:p>
            <w:pPr>
              <w:pStyle w:val="ListParagraph"/>
              <w:widowControl/>
              <w:numPr>
                <w:ilvl w:val="0"/>
                <w:numId w:val="47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zawiadom policję pod nr 112 lub 997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 rozmowie z konsultantem podaj swoje dane osobowe, dane dziecka, dane osoby podejrzewanej                 o krzywdzenie oraz wszelkie znane             Ci fakty w sprawie!).</w:t>
            </w:r>
          </w:p>
        </w:tc>
        <w:tc>
          <w:tcPr>
            <w:tcW w:w="38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4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jest pokrzywdzone innymi typami przestępstw: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                        i odseparuj je od osoby podejrzanej                     o krzywdzenie,</w:t>
            </w:r>
          </w:p>
          <w:p>
            <w:pPr>
              <w:pStyle w:val="ListParagraph"/>
              <w:widowControl/>
              <w:numPr>
                <w:ilvl w:val="0"/>
                <w:numId w:val="48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poinformuj na piśmie policję lub prokuraturę, składając zawiadomienie o możliwości popełnienia przestępstwa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                     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400"/>
        <w:gridCol w:w="4420"/>
      </w:tblGrid>
      <w:tr>
        <w:trPr/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 odseparuj je od osoby podejrzanej o krzywdzenie,</w:t>
            </w:r>
          </w:p>
          <w:p>
            <w:pPr>
              <w:pStyle w:val="ListParagraph"/>
              <w:widowControl/>
              <w:numPr>
                <w:ilvl w:val="0"/>
                <w:numId w:val="49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zakończ współpracę / rozwiąż umowę z osobą krzywdzącą dziecko.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cs="Cambria" w:cstheme="majorHAnsi" w:ascii="Cambria" w:hAnsi="Cambria"/>
                <w:bCs/>
              </w:rPr>
            </w:r>
          </w:p>
        </w:tc>
        <w:tc>
          <w:tcPr>
            <w:tcW w:w="442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 odseparuj je od osoby podejrzanej o krzywdzenie,</w:t>
            </w:r>
          </w:p>
          <w:p>
            <w:pPr>
              <w:pStyle w:val="ListParagraph"/>
              <w:widowControl/>
              <w:numPr>
                <w:ilvl w:val="0"/>
                <w:numId w:val="50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dyscyplinującą, a w przypadku braku poprawy zakończ współpracę.</w:t>
            </w:r>
          </w:p>
        </w:tc>
      </w:tr>
    </w:tbl>
    <w:p>
      <w:pPr>
        <w:pStyle w:val="Normal"/>
        <w:jc w:val="right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libri" w:cstheme="minorHAnsi"/>
          <w:b/>
          <w:bCs/>
          <w:sz w:val="20"/>
          <w:szCs w:val="20"/>
        </w:rPr>
        <w:t xml:space="preserve">Załącznik nr 8 do Standardów Ochrony Małoletnich 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8" w:name="_Toc159575150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Zasady interwencji w przypadku podejrzenia krzywdzenia dziecka przez osobę nieletnią, czyli taką, która nie ukończyła </w:t>
      </w:r>
      <w:r>
        <w:rPr>
          <w:rFonts w:eastAsia="Calibri" w:cs="Calibri" w:ascii="Calibri" w:hAnsi="Calibri" w:asciiTheme="minorHAnsi" w:cstheme="minorHAnsi" w:hAnsiTheme="minorHAnsi"/>
          <w:sz w:val="24"/>
          <w:szCs w:val="24"/>
        </w:rPr>
        <w:t>18.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roku życia (przemoc rówieśnicza)</w:t>
      </w:r>
      <w:bookmarkEnd w:id="48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                      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0"/>
        <w:gridCol w:w="375"/>
        <w:gridCol w:w="4507"/>
      </w:tblGrid>
      <w:tr>
        <w:trPr/>
        <w:tc>
          <w:tcPr>
            <w:tcW w:w="4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ze strony innego dziecka przemocy z uszczerbkiem na zdrowiu (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Oznacza to spowodowanie choroby lub uszkodzenia ciała,                        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i odseparuj je od osoby podejrzanej o krzywdzenie,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z rodzicami/opiekunami dzieci uwikłanych w przemoc,</w:t>
            </w:r>
          </w:p>
          <w:p>
            <w:pPr>
              <w:pStyle w:val="ListParagraph"/>
              <w:widowControl/>
              <w:numPr>
                <w:ilvl w:val="0"/>
                <w:numId w:val="51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równolegle powiadom najbliższy sąd rodzinny lub policję, wysyłając zawiadomienie o możliwości popełnienia przestępstwa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Z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awiadomienie można zaadresować do najbliższej jednostki.                                    W zawiadomieniu podaj swoje dane osobowe, dane dziecka i dane osoby podejrzewanej o krzywdzenie oraz wszelkie znane Ci fakty w sprawie – opisz, co dokładnie się zdarzyło i kto może mieć o tym wiedzę. Zawiadomienie możesz też złożyć anonimowo, ale podanie przez Ciebie danych umożliwi organowi szybsze uzyskanie potrzebnych informacji).</w:t>
            </w:r>
          </w:p>
        </w:tc>
        <w:tc>
          <w:tcPr>
            <w:tcW w:w="375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45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ze strony innego dziecka jednorazowo innej przemocy fizycznej               (np.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                         i odseparuj je od osoby podejrzanej                       o krzywdzenie,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osobno                            z rodzicami dziecka krzywdzącego                   i krzywdzonego oraz opracuj działania naprawcze,</w:t>
            </w:r>
          </w:p>
          <w:p>
            <w:pPr>
              <w:pStyle w:val="ListParagraph"/>
              <w:widowControl/>
              <w:numPr>
                <w:ilvl w:val="0"/>
                <w:numId w:val="52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 przypadku powtarzającej się przemocy powiadom lokalny sąd rodzinny, wysyłając wniosek o wgląd w sytuację rodziny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W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niosek należy złożyć na piśmie do sądu rodzinnego właściwego ze względu na miejsce zamieszkania dziecka. We wniosku podaj wszystkie znane Ci dane dziecka, tj. imię i nazwisko, adres zamieszkania, imiona i nazwiska rodziców, oraz wszystkie okoliczności, które mogą być istotne                  dla rozstrzygnięcia sprawy – opisz,                   co niepokojącego dzieje się w rodzinie,    co zaobserwowałeś/-aś).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  <w:r>
        <w:br w:type="page"/>
      </w:r>
    </w:p>
    <w:p>
      <w:pPr>
        <w:pStyle w:val="Heading1"/>
        <w:spacing w:before="0" w:after="280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bookmarkStart w:id="49" w:name="_Toc159575151"/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9 do Standardów Ochrony Małoletnich</w:t>
      </w:r>
      <w:bookmarkEnd w:id="49"/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</w:p>
    <w:p>
      <w:pPr>
        <w:pStyle w:val="Heading1"/>
        <w:spacing w:before="280" w:after="28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50" w:name="_Toc159575152"/>
      <w:r>
        <w:rPr>
          <w:rFonts w:cs="Calibri" w:ascii="Calibri" w:hAnsi="Calibri" w:asciiTheme="minorHAnsi" w:cstheme="minorHAnsi" w:hAnsiTheme="minorHAnsi"/>
          <w:sz w:val="24"/>
          <w:szCs w:val="24"/>
        </w:rPr>
        <w:t>Zasady interwencji w przypadku podejrzenia krzywdzenia dziecka przez rodzica                          lub opiekuna</w:t>
      </w:r>
      <w:bookmarkEnd w:id="50"/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/>
                <w:bCs/>
                <w:kern w:val="0"/>
                <w:sz w:val="22"/>
                <w:szCs w:val="22"/>
                <w:lang w:val="pl-PL" w:eastAsia="en-US" w:bidi="ar-SA"/>
              </w:rPr>
              <w:t>Gdy podejrzewasz,                        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tbl>
      <w:tblPr>
        <w:tblStyle w:val="Tabela-Siatka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410"/>
        <w:gridCol w:w="4834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przemocy z uszczerbkiem                    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                          i odseparuj je od rodzica/opiekuna podejrzanego o krzywdzenie,</w:t>
            </w:r>
          </w:p>
          <w:p>
            <w:pPr>
              <w:pStyle w:val="ListParagraph"/>
              <w:widowControl/>
              <w:numPr>
                <w:ilvl w:val="0"/>
                <w:numId w:val="53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zawiadom policję pod nr 112 lub 997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48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jest pokrzywdzone innymi typami przestępstw: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poinformuj na piśmie policję lub prokuraturę, wysyłając zawiadomienie                       o możliwości popełnienia przestępstw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 (Uwaga!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Zawiadomienie możesz zaadresować do najbliższej jednostki.                        W zawiadomieniu podaj swoje dane osobowe, dane dziecka i dane osoby podejrzewanej o krzywdzenie oraz wszelkie znane Ci fakty w sprawie – opisz,                               co dokładnie się zdarzyło i kto może mieć                               o tym wiedzę. Zawiadomienie można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tbl>
      <w:tblPr>
        <w:tblStyle w:val="Tabela-Siatka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410"/>
        <w:gridCol w:w="4834"/>
      </w:tblGrid>
      <w:tr>
        <w:trPr>
          <w:trHeight w:val="3251" w:hRule="atLeast"/>
        </w:trPr>
        <w:tc>
          <w:tcPr>
            <w:tcW w:w="450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zaniedbania lub rodzic/opiekun dziecka jest niewydolny wychowawczo                  (np. dziecko chodzi w nieadekwatnych                   do pogody ubraniach, opuszcza miejsce zamieszkania bez nadzoru osoby dorosłej):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porozmawiaj z rodzicem/opiekunem,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powiadom o możliwości wsparcia psychologicznego i/lub materialnego,</w:t>
            </w:r>
          </w:p>
          <w:p>
            <w:pPr>
              <w:pStyle w:val="ListParagraph"/>
              <w:widowControl/>
              <w:numPr>
                <w:ilvl w:val="0"/>
                <w:numId w:val="54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 przypadku braku współpracy rodzica/opiekuna powiadom właściwy ośrodek pomocy społecznej.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both"/>
              <w:rPr>
                <w:rFonts w:ascii="Cambria" w:hAnsi="Cambria" w:cs="Cambria" w:asciiTheme="majorHAnsi" w:cstheme="majorHAnsi" w:hAnsiTheme="majorHAnsi"/>
                <w:b/>
                <w:bCs/>
              </w:rPr>
            </w:pPr>
            <w:r>
              <w:rPr>
                <w:rFonts w:cs="Cambria" w:cstheme="majorHAnsi" w:ascii="Cambria" w:hAnsi="Cambria"/>
                <w:b/>
                <w:bCs/>
              </w:rPr>
            </w:r>
          </w:p>
        </w:tc>
        <w:tc>
          <w:tcPr>
            <w:tcW w:w="483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160"/>
              <w:jc w:val="center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both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zadbaj o bezpieczeństwo dziecka,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przeprowadź rozmowę                                                    z rodzicem/opiekunem podejrzanym                          o krzywdzenie,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powiadom o możliwości wsparcia psychologicznego,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 przypadku braku współpracy rodzica/opiekuna lub powtarzającej się przemocy powiadom właściwy ośrodek pomocy społecznej (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Ośrodek należy powiadomić na piśmie lub mailowo. Pamiętać należy o podaniu wszystkich znanych danych dziecka, tj. imienia                              i nazwiska, adresu zamieszkania, imion                        i nazwisk rodziców. Opisz wszystkie niepokojące okoliczności występujące w rodzinie i wszystkie znane Ci fakty),</w:t>
            </w:r>
          </w:p>
          <w:p>
            <w:pPr>
              <w:pStyle w:val="ListParagraph"/>
              <w:widowControl/>
              <w:numPr>
                <w:ilvl w:val="0"/>
                <w:numId w:val="55"/>
              </w:numPr>
              <w:suppressAutoHyphens w:val="true"/>
              <w:spacing w:lineRule="auto" w:line="276" w:before="0" w:after="0"/>
              <w:ind w:hanging="357" w:left="357"/>
              <w:contextualSpacing/>
              <w:jc w:val="left"/>
              <w:rPr>
                <w:rFonts w:ascii="Cambria" w:hAnsi="Cambria" w:cs="Cambria" w:asciiTheme="majorHAnsi" w:cstheme="majorHAnsi" w:hAnsiTheme="majorHAnsi"/>
                <w:bCs/>
              </w:rPr>
            </w:pP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równoległe złóż do sądu rodzinnego wniosek o wgląd w sytuację rodziny (</w:t>
            </w:r>
            <w:r>
              <w:rPr>
                <w:rFonts w:eastAsia="Calibri" w:cs="Cambria" w:ascii="Cambria" w:hAnsi="Cambria" w:asciiTheme="majorHAnsi" w:cstheme="majorHAnsi" w:hAnsiTheme="majorHAnsi"/>
                <w:kern w:val="0"/>
                <w:sz w:val="22"/>
                <w:szCs w:val="22"/>
                <w:lang w:val="pl-PL" w:eastAsia="en-US" w:bidi="ar-SA"/>
              </w:rPr>
              <w:t xml:space="preserve">Uwaga! </w:t>
            </w:r>
            <w:r>
              <w:rPr>
                <w:rFonts w:eastAsia="Calibri" w:cs="Cambria" w:ascii="Cambria" w:hAnsi="Cambria" w:asciiTheme="majorHAnsi" w:cstheme="majorHAnsi" w:hAnsiTheme="majorHAnsi"/>
                <w:bCs/>
                <w:kern w:val="0"/>
                <w:sz w:val="22"/>
                <w:szCs w:val="22"/>
                <w:lang w:val="pl-PL" w:eastAsia="en-US" w:bidi="ar-SA"/>
              </w:rPr>
              <w:t>Wniosek składa się na piśmie do sądu rodzinnego właściwego ze względu na miejsce zamieszkania dziecka. We wniosku podaje się wszystkie znane dane dziecka, tj. imię                   i nazwisko, adres zamieszkania, imiona                       i nazwiska rodziców oraz wszystkie okoliczności, które mogą być istotne dla rozstrzygnięcia sprawy – opis,                                   co niepokojącego dzieje się w rodzinie,                             co zaobserwowano).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/>
          <w:bCs/>
        </w:rPr>
      </w:pPr>
      <w:r>
        <w:rPr>
          <w:rFonts w:cs="Cambria" w:cstheme="majorHAnsi" w:ascii="Cambria" w:hAnsi="Cambria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Cambria" w:hAnsi="Cambria" w:cs="Cambria" w:asciiTheme="majorHAnsi" w:cstheme="majorHAnsi" w:hAnsiTheme="majorHAnsi"/>
          <w:bCs/>
        </w:rPr>
      </w:pPr>
      <w:r>
        <w:rPr>
          <w:rFonts w:cs="Cambria" w:cstheme="majorHAnsi" w:ascii="Cambria" w:hAnsi="Cambria"/>
          <w:bCs/>
        </w:rPr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keepNext w:val="true"/>
        <w:spacing w:lineRule="auto" w:line="240" w:before="0" w:after="0"/>
        <w:jc w:val="right"/>
        <w:rPr>
          <w:rFonts w:ascii="Calibri" w:hAnsi="Calibri"/>
        </w:rPr>
      </w:pPr>
      <w:r>
        <w:rPr>
          <w:rFonts w:eastAsia="Times New Roman" w:cs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  <w:t xml:space="preserve"> </w:t>
      </w:r>
      <w:bookmarkStart w:id="51" w:name="_Toc159575151_kopia_1"/>
      <w:r>
        <w:rPr>
          <w:rFonts w:eastAsia="Times New Roman" w:cs="Calibri" w:cstheme="minorHAnsi"/>
          <w:color w:val="000000"/>
          <w:kern w:val="0"/>
          <w:sz w:val="20"/>
          <w:szCs w:val="20"/>
          <w:u w:val="none" w:color="000000"/>
          <w:lang w:eastAsia="pl-PL" w:bidi="pl-PL"/>
        </w:rPr>
        <w:t>Załącznik nr 10 do Standardów Ochrony Małoletnich</w:t>
      </w:r>
      <w:bookmarkEnd w:id="51"/>
      <w:r>
        <w:rPr>
          <w:rFonts w:eastAsia="Times New Roman" w:cs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  <w:br/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/>
      </w:r>
    </w:p>
    <w:p>
      <w:pPr>
        <w:pStyle w:val="Normal"/>
        <w:keepNext w:val="true"/>
        <w:spacing w:lineRule="auto" w:line="240" w:before="0" w:after="0"/>
        <w:rPr>
          <w:rFonts w:ascii="Calibri" w:hAnsi="Calibri" w:eastAsia="Times New Roman" w:cs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</w:pPr>
      <w:r>
        <w:rPr>
          <w:rFonts w:eastAsia="Times New Roman" w:cs="Times New Roman"/>
          <w:color w:val="000000"/>
          <w:kern w:val="0"/>
          <w:szCs w:val="24"/>
          <w:u w:val="none" w:color="000000"/>
          <w:lang w:eastAsia="pl-PL" w:bidi="pl-PL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jc w:val="center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333333"/>
          <w:kern w:val="0"/>
          <w:sz w:val="36"/>
          <w:szCs w:val="36"/>
          <w:lang w:eastAsia="pl-PL"/>
          <w14:ligatures w14:val="none"/>
        </w:rPr>
        <w:t>Standardy ochrony małoletnich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jc w:val="center"/>
        <w:outlineLvl w:val="3"/>
        <w:rPr>
          <w:rFonts w:ascii="Calibri" w:hAnsi="Calibri"/>
        </w:rPr>
      </w:pPr>
      <w:r>
        <w:rPr>
          <w:rFonts w:eastAsia="Times New Roman" w:cs="Arial"/>
          <w:b/>
          <w:bCs/>
          <w:color w:val="333333"/>
          <w:kern w:val="0"/>
          <w:sz w:val="24"/>
          <w:szCs w:val="24"/>
          <w:lang w:eastAsia="pl-PL"/>
          <w14:ligatures w14:val="none"/>
        </w:rPr>
        <w:t>WERSJA SKRÓCONA DLA MAŁOLETNICH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3"/>
        <w:rPr>
          <w:rFonts w:ascii="Calibri" w:hAnsi="Calibri" w:eastAsia="Times New Roman" w:cs="Arial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/>
          <w:b/>
          <w:bCs/>
          <w:color w:val="333333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jc w:val="center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CZYM SĄ STANDARDY I DLACZEGO ZOSTAŁY WPROWADZONE?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kern w:val="0"/>
          <w:sz w:val="24"/>
          <w:szCs w:val="24"/>
          <w:lang w:eastAsia="pl-PL"/>
          <w14:ligatures w14:val="none"/>
        </w:rPr>
        <w:t>Przemoc i krzywdzenie są niestety bardzo częste i zdarzają się zarówno w rodzinach, szkołach, jak i innych miejscach, w których zdarza Ci się przebywać. Możesz doświadczyć tych zjawisk także w przestrzeni internetowej, np. podczas zajęć, komunikacji z innymi lub gry.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Dla nas</w:t>
      </w:r>
      <w:r>
        <w:rPr>
          <w:rFonts w:eastAsia="Times New Roman" w:cs="Cambria"/>
          <w:color w:val="333333"/>
          <w:kern w:val="0"/>
          <w:sz w:val="24"/>
          <w:szCs w:val="24"/>
          <w:lang w:eastAsia="pl-PL"/>
          <w14:ligatures w14:val="none"/>
        </w:rPr>
        <w:t> </w:t>
      </w:r>
      <w:r>
        <w:rPr>
          <w:rFonts w:eastAsia="Times New Roman" w:cs="Rubik"/>
          <w:b/>
          <w:bCs/>
          <w:color w:val="333333"/>
          <w:kern w:val="0"/>
          <w:sz w:val="24"/>
          <w:szCs w:val="24"/>
          <w:lang w:eastAsia="pl-PL"/>
          <w14:ligatures w14:val="none"/>
        </w:rPr>
        <w:t>nadrzędną wartością jest to, żeby zapewnić Ci bezpieczny rozwój</w:t>
      </w: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, a w tym celu wprowadziliśmy Standardy Ochrony Małoletnich, które są dla nas nie tylko obowiązkiem zawartym w ustawie, ale także drogowskazem relacji i budowania przyjaznej przestrzeni                     dla Ciebie.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b/>
          <w:bCs/>
          <w:color w:val="333333"/>
          <w:kern w:val="0"/>
          <w:sz w:val="24"/>
          <w:szCs w:val="24"/>
          <w:lang w:eastAsia="pl-PL"/>
          <w14:ligatures w14:val="none"/>
        </w:rPr>
        <w:t>Poznaj nas lepiej i zapoznaj się z naszymi najważniejszymi wartościami</w:t>
      </w: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. A jeśli chciałbyś coś do nich dodać, daj nam znać! Jesteśmy otwarci na Twoje propozycje, bo to Ty i Twoja unikatowość pozwala nam na ciągły rozwój.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Poniżej będzie krótko, ale na temat!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1. TWOJE BEZPIECZEŃSTWO - NASZ PRIORYTET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Chcemy ochronić Cię przed różnymi formami krzywdzenia, w tym agresji fizycznej                                    i psychicznej.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2. PRZEMOC? NIE MA MOWY! / NO WAY!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Jeśli doświadczysz sytuacji, w której ktoś Cię skrzywdzi, upokorzy lub będzie Ci przykro                   lub wiesz, że ktoś inny ma z tym problem, zgłoś to do swojego opiekuna. Możesz to zrobić także osobiście/telefonicznie lub mailowo. Nie musisz się podpisywać, ale będzie nam wtedy łatwiej pozyskać więcej szczegółów o danej sytuacji. Każde takie zgłoszenie potraktujemy poważnie i przeanalizujemy.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3. SZACUNEK? NO PEWNIE!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Jesteś dla nas najważniejszą osobą, bez której nasze działania nie miałyby sensu. Dlatego szanujemy Twoje prawa, w tym w szczególności godność i dążymy do zapewnienia                         Ci bezpieczeństwa. W komunikacji z Tobą kierujemy się szacunkiem, cierpliwością                           i wyrozumiałością.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4. JESTEŚMY RÓŻNI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Jesteśmy różni, ale każdy z nas jest wyjątkowy. Różnorodność pozwala nam uczyć się nie tylko od nauczyciela, ale też od innych.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My także cały czas uczymy się od Ciebie, a</w:t>
      </w:r>
      <w:r>
        <w:rPr>
          <w:rFonts w:eastAsia="Times New Roman" w:cs="Cambria"/>
          <w:color w:val="333333"/>
          <w:kern w:val="0"/>
          <w:sz w:val="24"/>
          <w:szCs w:val="24"/>
          <w:lang w:eastAsia="pl-PL"/>
          <w14:ligatures w14:val="none"/>
        </w:rPr>
        <w:t> </w:t>
      </w: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 obserwowanie Twojego rozwoju i nauka nowych umiejętności to prawdziwa przyjemność.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Jeśli kogoś nie rozumiesz, zadaj dodatkowe pytania lub poproś o powtórzenie.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Masz prawo do wyrażania swojej potrzeby, ale agresja, przerywanie, czy zagłuszanie nie jest sposobem na rozwiązanie problemu.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5. ZDJĘCIA – MASZ PRAWO DO DECYZJI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Dbamy o Twoją prywatność, dlatego jeśli nie chcesz być na zdjęciach, masz prawo powiedzieć NIE. </w:t>
      </w:r>
      <w:r>
        <w:rPr>
          <w:rFonts w:eastAsia="Times New Roman" w:cs="Cambria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Szanujemy Twoje prawo do odmowy i nie stosujemy żadnych sankcji. Nie czuj się też w żaden sposób gorszy.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To Twoja decyzja, a my ją respektujemy.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6. INTERNET - TAK CZY NIE?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Podczas korzystania z Internetu, bądź ostrożny.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Niestety, czasami możesz trafić na strony, które nie są dla Ciebie odpowiednie lub na których możesz zobaczyć przemoc lub agresję.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Przekaż to swoim rodzicom lub nam.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A czy wiesz, że średni wiek gracza w Polsce to AŻ 30 lat? Ty masz dużo mniej, ale pamiętaj,         że czasami osoby kłamią i podają informacje, które nie są prawdziwe, dlatego nawet w grach lub grupach, nie podawaj wielu </w:t>
      </w:r>
      <w:r>
        <w:rPr>
          <w:rFonts w:eastAsia="Times New Roman" w:cs="Rubik"/>
          <w:color w:val="0000FF"/>
          <w:kern w:val="0"/>
          <w:sz w:val="24"/>
          <w:szCs w:val="24"/>
          <w:lang w:eastAsia="pl-PL"/>
          <w14:ligatures w14:val="none"/>
        </w:rPr>
        <w:t>szczegółów na swój temat, w tym adresu zamieszkania              czy nr telefonu.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7. BEZPIECZNA PRZESTRZEŃ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Czasami ktoś może także „ukraść” konto  w medium społecznościowym, np. na Facebooku  innej osobie, dlatego nie przyjmuj zaproszeń od osób, których nie znasz i nigdy ich nie widziałeś na żywo.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Nie wysyłaj też smsów na numery, których nie znasz.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My również nie będziemy się z Tobą kontaktować z naszych prywatnych profilów                               na Facebooku czy Instagramie.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Nie będziemy też dzwonić z prośbą o spotkanie w miejscu innym niż to, do którego zwykle uczęszczasz i o którym wiedzą Twoi rodzice.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 xml:space="preserve">Jeśli otrzymasz od nas niepokojącą Cię informację, zgłoś ją rodzicom / opiekunom lub nam mailowo/telefonicznie. 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Wyjaśnimy sytuację i poinformujemy Cię o rozwiązaniu.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8. MASZ PRAWO WIEDZIEĆ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Masz prawo wiedzieć co robimy, żeby Cię chronić.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Pełną wersje Standardów ochrony dzieci możesz znaleźć w naszym lokalu lub na stronie internetowej.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outlineLvl w:val="1"/>
        <w:rPr>
          <w:rFonts w:ascii="Calibri" w:hAnsi="Calibri"/>
        </w:rPr>
      </w:pPr>
      <w:r>
        <w:rPr>
          <w:rFonts w:eastAsia="Times New Roman" w:cs="Arial"/>
          <w:b/>
          <w:bCs/>
          <w:color w:val="0000FF"/>
          <w:kern w:val="0"/>
          <w:sz w:val="36"/>
          <w:szCs w:val="36"/>
          <w:lang w:eastAsia="pl-PL"/>
          <w14:ligatures w14:val="none"/>
        </w:rPr>
        <w:t>9. MASZ PRAWO KORZYSTAĆ ZE WSPARCIA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Czasem każdy z nas ma gorszy dzień i w pełni to rozumiemy, ale jeśli coś złego dzieje się                   u Ciebie (lub w Twojej rodzinie, otoczeniu) albo po prostu potrzebujesz z kimś porozmawiać, możesz dać nam znać lub możesz zadzwonić pod te numery: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textAlignment w:val="baseline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116111 – Telefon zaufania dla dzieci i młodzieży;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textAlignment w:val="baseline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800121212 – Dziecięcy telefon zaufania, prowadzony przez Rzecznika Praw Dziecka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Osoby, które tam pracują, udzielą Ci wielu przydatnych wskazówek i pomogą rozwiązać Twoje problemy.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A jeśli będziesz obawiać się o swoje zdrowie lub życie, zadzwoń do Policję pod                                 nr alarmowym: 112.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Gdziekolwiek jesteś i gdziekolwiek to czytasz – pamiętaj, że jesteś</w:t>
      </w:r>
      <w:r>
        <w:rPr>
          <w:rFonts w:eastAsia="Times New Roman" w:cs="Cambria"/>
          <w:color w:val="333333"/>
          <w:kern w:val="0"/>
          <w:sz w:val="24"/>
          <w:szCs w:val="24"/>
          <w:lang w:eastAsia="pl-PL"/>
          <w14:ligatures w14:val="none"/>
        </w:rPr>
        <w:t> </w:t>
      </w:r>
      <w:r>
        <w:rPr>
          <w:rFonts w:eastAsia="Times New Roman" w:cs="Rubik"/>
          <w:b/>
          <w:bCs/>
          <w:color w:val="333333"/>
          <w:kern w:val="0"/>
          <w:sz w:val="24"/>
          <w:szCs w:val="24"/>
          <w:lang w:eastAsia="pl-PL"/>
          <w14:ligatures w14:val="none"/>
        </w:rPr>
        <w:t>cudowną i wartościową osobą</w:t>
      </w:r>
      <w:r>
        <w:rPr>
          <w:rFonts w:eastAsia="Times New Roman" w:cs="Rubik"/>
          <w:color w:val="333333"/>
          <w:kern w:val="0"/>
          <w:sz w:val="24"/>
          <w:szCs w:val="24"/>
          <w:lang w:eastAsia="pl-PL"/>
          <w14:ligatures w14:val="none"/>
        </w:rPr>
        <w:t>, która zasługuje na bezpieczny rozwój!</w:t>
      </w:r>
    </w:p>
    <w:p>
      <w:pPr>
        <w:pStyle w:val="Normal"/>
        <w:shd w:val="clear" w:color="auto" w:fill="FFFFFF"/>
        <w:spacing w:lineRule="auto" w:line="240"/>
        <w:jc w:val="center"/>
        <w:rPr>
          <w:rFonts w:ascii="Rubik" w:hAnsi="Rubik" w:eastAsia="Times New Roman" w:cs="Rubik"/>
          <w:color w:val="333333"/>
          <w:kern w:val="0"/>
          <w:sz w:val="24"/>
          <w:szCs w:val="24"/>
          <w:lang w:eastAsia="pl-PL"/>
          <w14:ligatures w14:val="none"/>
        </w:rPr>
      </w:pPr>
      <w:r>
        <w:rPr/>
        <w:drawing>
          <wp:inline distT="0" distB="0" distL="0" distR="0">
            <wp:extent cx="6324600" cy="8945245"/>
            <wp:effectExtent l="0" t="0" r="0" b="0"/>
            <wp:docPr id="1" name="Obraz 2" descr="Standardy ochrony małoletnich - wersja skrócona cz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Standardy ochrony małoletnich - wersja skrócona cz.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/>
        <w:jc w:val="center"/>
        <w:rPr>
          <w:rFonts w:ascii="Rubik" w:hAnsi="Rubik" w:eastAsia="Times New Roman" w:cs="Rubik"/>
          <w:color w:val="333333"/>
          <w:kern w:val="0"/>
          <w:sz w:val="24"/>
          <w:szCs w:val="24"/>
          <w:lang w:eastAsia="pl-PL"/>
          <w14:ligatures w14:val="none"/>
        </w:rPr>
      </w:pPr>
      <w:r>
        <w:rPr/>
        <w:drawing>
          <wp:inline distT="0" distB="0" distL="0" distR="0">
            <wp:extent cx="6243955" cy="8831580"/>
            <wp:effectExtent l="0" t="0" r="0" b="0"/>
            <wp:docPr id="2" name="Obraz 1" descr="Standardy ochrony małoletnich - wersja skrócona cz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Standardy ochrony małoletnich - wersja skrócona cz.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88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jc w:val="center"/>
        <w:outlineLvl w:val="1"/>
        <w:rPr>
          <w:rFonts w:ascii="Arial" w:hAnsi="Arial" w:eastAsia="Times New Roman" w:cs="Arial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>
        <w:rPr/>
        <w:drawing>
          <wp:inline distT="0" distB="0" distL="0" distR="0">
            <wp:extent cx="5760720" cy="8148320"/>
            <wp:effectExtent l="0" t="0" r="0" b="0"/>
            <wp:docPr id="3" name="Obraz4" descr="Standardy ochrony małoletnich - wersja skrócona cz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Standardy ochrony małoletnich - wersja skrócona cz.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hanging="0" w:left="0"/>
        <w:jc w:val="center"/>
        <w:outlineLvl w:val="1"/>
        <w:rPr>
          <w:rFonts w:ascii="Arial" w:hAnsi="Arial" w:eastAsia="Times New Roman" w:cs="Arial"/>
          <w:b/>
          <w:bCs/>
          <w:color w:val="FF0000"/>
          <w:kern w:val="0"/>
          <w:sz w:val="36"/>
          <w:szCs w:val="36"/>
          <w:lang w:eastAsia="pl-PL"/>
          <w14:ligatures w14:val="none"/>
        </w:rPr>
      </w:pPr>
      <w:r>
        <w:rPr>
          <w:rFonts w:eastAsia="Times New Roman" w:cs="Arial" w:ascii="Arial" w:hAnsi="Arial"/>
          <w:b/>
          <w:bCs/>
          <w:color w:val="FF0000"/>
          <w:kern w:val="0"/>
          <w:sz w:val="36"/>
          <w:szCs w:val="36"/>
          <w:lang w:eastAsia="pl-PL"/>
          <w14:ligatures w14:val="none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1417" w:footer="454" w:bottom="1417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ubik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745035402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96812253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33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Standardy Ochrony Małoletnich – 2024</w:t>
    </w:r>
  </w:p>
  <w:p>
    <w:pPr>
      <w:pStyle w:val="Footer"/>
      <w:ind w:right="360"/>
      <w:jc w:val="center"/>
      <w:rPr>
        <w:sz w:val="21"/>
        <w:szCs w:val="21"/>
      </w:rPr>
    </w:pPr>
    <w:r>
      <w:rPr>
        <w:sz w:val="18"/>
        <w:szCs w:val="18"/>
      </w:rPr>
      <w:t xml:space="preserve">Gminny Ośrodek Kultury i Biblioteka w Rymaniu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hAnsi="Cambria" w:eastAsia="Calibri" w:cs="Cambria" w:asciiTheme="majorHAnsi" w:cstheme="majorHAnsi" w:eastAsiaTheme="minorHAnsi" w:hAnsiTheme="maj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5"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25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f625c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f625cf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f625cf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625cf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f625cf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Nagwek3Znak" w:customStyle="1">
    <w:name w:val="Nagłówek 3 Znak"/>
    <w:basedOn w:val="DefaultParagraphFont"/>
    <w:uiPriority w:val="9"/>
    <w:semiHidden/>
    <w:qFormat/>
    <w:rsid w:val="00f625cf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25cf"/>
    <w:rPr>
      <w:color w:themeColor="hyperlink"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f625cf"/>
    <w:rPr/>
  </w:style>
  <w:style w:type="character" w:styleId="Pagenumber">
    <w:name w:val="page number"/>
    <w:basedOn w:val="DefaultParagraphFont"/>
    <w:uiPriority w:val="99"/>
    <w:semiHidden/>
    <w:unhideWhenUsed/>
    <w:qFormat/>
    <w:rsid w:val="00f625cf"/>
    <w:rPr/>
  </w:style>
  <w:style w:type="character" w:styleId="NagwekZnak" w:customStyle="1">
    <w:name w:val="Nagłówek Znak"/>
    <w:basedOn w:val="DefaultParagraphFont"/>
    <w:uiPriority w:val="99"/>
    <w:qFormat/>
    <w:rsid w:val="00f625c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625cf"/>
    <w:rPr>
      <w:rFonts w:ascii="Tahoma" w:hAnsi="Tahoma" w:cs="Tahoma"/>
      <w:sz w:val="16"/>
      <w:szCs w:val="16"/>
    </w:rPr>
  </w:style>
  <w:style w:type="character" w:styleId="Czeindeksu">
    <w:name w:val="Łącze indeks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25cf"/>
    <w:pPr>
      <w:spacing w:before="0" w:after="160"/>
      <w:ind w:left="720"/>
      <w:contextualSpacing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f625cf"/>
    <w:pPr>
      <w:keepNext w:val="true"/>
      <w:keepLines/>
      <w:spacing w:lineRule="auto" w:line="276" w:beforeAutospacing="0" w:before="480" w:afterAutospacing="0" w:after="0"/>
      <w:outlineLvl w:val="9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25cf"/>
    <w:pPr>
      <w:tabs>
        <w:tab w:val="clear" w:pos="708"/>
        <w:tab w:val="right" w:pos="9062" w:leader="dot"/>
      </w:tabs>
      <w:spacing w:lineRule="auto" w:line="276" w:before="0" w:after="0"/>
      <w:jc w:val="center"/>
    </w:pPr>
    <w:rPr>
      <w:rFonts w:cs="Calibr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625cf"/>
    <w:pPr>
      <w:spacing w:before="0"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25cf"/>
    <w:pPr>
      <w:spacing w:before="0"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625cf"/>
    <w:pPr>
      <w:spacing w:before="0"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625cf"/>
    <w:pPr>
      <w:spacing w:before="0"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625cf"/>
    <w:pPr>
      <w:spacing w:before="0"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625cf"/>
    <w:pPr>
      <w:spacing w:before="0"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625cf"/>
    <w:pPr>
      <w:spacing w:before="0"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625cf"/>
    <w:pPr>
      <w:spacing w:before="0" w:after="0"/>
      <w:ind w:left="1760"/>
    </w:pPr>
    <w:rPr>
      <w:sz w:val="18"/>
      <w:szCs w:val="18"/>
    </w:rPr>
  </w:style>
  <w:style w:type="paragraph" w:styleId="NOWYSTYLACO" w:customStyle="1">
    <w:name w:val="NOWY STYL A CO"/>
    <w:basedOn w:val="Normal"/>
    <w:qFormat/>
    <w:rsid w:val="00f625cf"/>
    <w:pPr>
      <w:spacing w:lineRule="auto" w:line="276" w:before="0" w:after="0"/>
      <w:jc w:val="both"/>
    </w:pPr>
    <w:rPr>
      <w:rFonts w:ascii="Cambria" w:hAnsi="Cambria" w:cs="Cambria" w:asciiTheme="majorHAnsi" w:cstheme="majorHAnsi" w:hAnsiTheme="majorHAnsi"/>
      <w:b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f625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NagwekZnak"/>
    <w:uiPriority w:val="99"/>
    <w:unhideWhenUsed/>
    <w:rsid w:val="00f625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25c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625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f625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Application>LibreOffice/24.2.0.3$Windows_X86_64 LibreOffice_project/da48488a73ddd66ea24cf16bbc4f7b9c08e9bea1</Application>
  <AppVersion>15.0000</AppVersion>
  <Pages>33</Pages>
  <Words>8194</Words>
  <Characters>54359</Characters>
  <CharactersWithSpaces>65702</CharactersWithSpaces>
  <Paragraphs>458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2024-05-29T20:14:00Z</dcterms:created>
  <dc:creator>Karolina Płoskonka</dc:creator>
  <dc:description/>
  <dc:language>pl-PL</dc:language>
  <cp:lastModifiedBy/>
  <cp:lastPrinted>2024-08-20T10:04:59Z</cp:lastPrinted>
  <dcterms:modified xsi:type="dcterms:W3CDTF">2024-08-20T10:07:42Z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