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BFBFBF" w:themeFill="background1" w:themeFillShade="bf"/>
        <w:spacing w:lineRule="auto" w:line="276" w:beforeAutospacing="1" w:afterAutospacing="1"/>
        <w:jc w:val="center"/>
        <w:outlineLvl w:val="1"/>
        <w:rPr>
          <w:rFonts w:eastAsia="Times New Roman" w:cs="Calibri" w:cstheme="minorHAnsi"/>
          <w:b/>
          <w:bCs/>
          <w:color w:val="FF0000"/>
          <w:sz w:val="32"/>
          <w:szCs w:val="32"/>
          <w:lang w:eastAsia="pl-PL"/>
        </w:rPr>
      </w:pPr>
      <w:r>
        <w:rPr>
          <w:rFonts w:eastAsia="Times New Roman" w:cs="Calibri" w:cstheme="minorHAnsi"/>
          <w:b/>
          <w:bCs/>
          <w:sz w:val="32"/>
          <w:szCs w:val="32"/>
          <w:lang w:eastAsia="pl-PL"/>
        </w:rPr>
        <w:t>GMINA I URZĄD GMINY RYMAŃ</w:t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spacing w:lineRule="auto" w:line="276" w:beforeAutospacing="1" w:after="0"/>
        <w:jc w:val="center"/>
        <w:outlineLvl w:val="1"/>
        <w:rPr>
          <w:rFonts w:eastAsia="Calibri" w:cs="Calibri" w:cstheme="minorHAnsi"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sz w:val="28"/>
          <w:szCs w:val="28"/>
          <w:lang w:bidi="pl-PL"/>
        </w:rPr>
        <w:t>ZAŚWIADCZENIE O PRAWIE DO GŁOSOWANIA</w:t>
      </w:r>
      <w:r>
        <w:rPr>
          <w:rFonts w:eastAsia="Calibri" w:cs="Calibri" w:cstheme="minorHAnsi"/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2F2F2" w:themeFill="background1" w:themeFillShade="f2"/>
        <w:spacing w:lineRule="auto" w:line="276" w:beforeAutospacing="1" w:afterAutospacing="1"/>
        <w:jc w:val="center"/>
        <w:outlineLvl w:val="1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KLAUZULA INFORMACYJNA O PRZETWARZANIU DANYCH OSOBOWYCH PRZEZ GMINĘ RYMAŃ W PRZYPADKU ZBIERANIA DANYCH OD OSÓB, KTÓRYCH DANE DOTYCZĄ ORAZ Z INNEGO ŹRÓDŁA NIŻ OD OSOBY, KTÓREJ DANE DOTYCZĄ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 119, s. 1 do 88), dalej RODO, informuję, że: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426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bookmarkStart w:id="0" w:name="_Hlk146039711"/>
      <w:r>
        <w:rPr>
          <w:rFonts w:eastAsia="Times New Roman" w:cs="Calibri" w:cstheme="minorHAnsi"/>
          <w:b/>
          <w:sz w:val="24"/>
          <w:szCs w:val="24"/>
          <w:lang w:eastAsia="pl-PL"/>
        </w:rPr>
        <w:t>Administratorem Pani/Pana danych osobowych jest:</w:t>
      </w:r>
      <w:r>
        <w:rPr>
          <w:rFonts w:eastAsia="Times New Roman" w:cs="Calibri" w:cstheme="minorHAnsi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Wójt Gminy Rymań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z siedzibą: Urząd Gminy Rymań, ul. Szkolna 7, 78-125 Rymań, e-mail: </w:t>
      </w:r>
      <w:hyperlink r:id="rId2">
        <w:r>
          <w:rPr>
            <w:rStyle w:val="Czeinternetowe"/>
            <w:rFonts w:eastAsia="Times New Roman" w:cs="Calibri" w:cstheme="minorHAnsi"/>
            <w:sz w:val="24"/>
            <w:szCs w:val="24"/>
            <w:lang w:eastAsia="pl-PL"/>
          </w:rPr>
          <w:t>ug@ryman.pl</w:t>
        </w:r>
      </w:hyperlink>
      <w:r>
        <w:rPr>
          <w:rFonts w:eastAsia="Times New Roman" w:cs="Calibri" w:cstheme="minorHAnsi"/>
          <w:sz w:val="24"/>
          <w:szCs w:val="24"/>
          <w:lang w:eastAsia="pl-PL"/>
        </w:rPr>
        <w:t>, nr telefonu: +48 94 3583127;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426"/>
        <w:contextualSpacing/>
        <w:jc w:val="both"/>
        <w:rPr>
          <w:rStyle w:val="Czeinternetowe"/>
          <w:rFonts w:eastAsia="Times New Roman" w:cs="Calibri" w:cstheme="minorHAnsi"/>
          <w:b/>
          <w:color w:val="auto"/>
          <w:sz w:val="24"/>
          <w:szCs w:val="24"/>
          <w:u w:val="none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w sprawach związanych z Pana/Pani danymi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proszę kontaktować się z właściwym Inspektorem Ochrony Danych w Urzędzie Gminy </w:t>
      </w:r>
      <w:bookmarkStart w:id="1" w:name="_Hlk146039637"/>
      <w:r>
        <w:rPr>
          <w:rFonts w:eastAsia="Times New Roman" w:cs="Calibri" w:cstheme="minorHAnsi"/>
          <w:sz w:val="24"/>
          <w:szCs w:val="24"/>
          <w:lang w:eastAsia="pl-PL"/>
        </w:rPr>
        <w:t>Rymań</w:t>
      </w:r>
      <w:bookmarkEnd w:id="1"/>
      <w:r>
        <w:rPr>
          <w:rFonts w:eastAsia="Times New Roman" w:cs="Calibri" w:cstheme="minorHAnsi"/>
          <w:sz w:val="24"/>
          <w:szCs w:val="24"/>
          <w:lang w:eastAsia="pl-PL"/>
        </w:rPr>
        <w:t>,</w:t>
      </w:r>
      <w:r>
        <w:rPr/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Panem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Dariuszem Florkiem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, pod wskazanym adresem poczty elektronicznej: </w:t>
      </w:r>
      <w:hyperlink r:id="rId3">
        <w:r>
          <w:rPr>
            <w:rStyle w:val="Czeinternetowe"/>
            <w:rFonts w:eastAsia="Times New Roman" w:cs="Calibri" w:cstheme="minorHAnsi"/>
            <w:sz w:val="24"/>
            <w:szCs w:val="24"/>
            <w:lang w:eastAsia="pl-PL"/>
          </w:rPr>
          <w:t>iod@ordonotitia.pl</w:t>
        </w:r>
      </w:hyperlink>
      <w:bookmarkEnd w:id="0"/>
    </w:p>
    <w:p>
      <w:pPr>
        <w:pStyle w:val="ListParagraph"/>
        <w:numPr>
          <w:ilvl w:val="0"/>
          <w:numId w:val="6"/>
        </w:numPr>
        <w:spacing w:lineRule="auto" w:line="276" w:before="0" w:after="0"/>
        <w:ind w:left="426" w:hanging="426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Pani/Pana dane osobowe przetwarzane będą w celu: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567" w:hanging="283"/>
        <w:contextualSpacing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wypełnienia obowiązków prawnych ciążących na Administratorze, tj.: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567" w:hanging="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będziemy przetwarzać Twoje dane w zakresie: imię (imiona) i nazwisko, numer PESEL, adres zamieszkania - w celu realizacji wniosku o wydanie zaświadczenia o prawie do głosowania, na podstawie przepisów ustawy z dnia 5 stycznia 2011 r. - Kodeks wyborczy</w:t>
      </w:r>
      <w:r>
        <w:rPr>
          <w:rFonts w:eastAsia="Calibri" w:cs="Calibri" w:cstheme="minorHAnsi"/>
          <w:sz w:val="24"/>
          <w:szCs w:val="24"/>
        </w:rPr>
        <w:t>,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w związku z art. 6 ust. 1 lit. c) RODO;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niezbędnym do celów archiwalnych w interesie publicznym i celów statystycznych zgodnych </w:t>
        <w:br/>
        <w:t xml:space="preserve">z art. 89 ust. 1 RODO, na podstawie prawa Unii lub państwa członkowskiego, które są proporcjonalne do wyznaczonego celu, nie naruszają istoty prawa, do ochrony danych osobowych i przewidują odpowiednie, konkretne środki ochrony praw podstawowych </w:t>
        <w:br/>
        <w:t>i interesów osoby, której dane dotyczą, na podstawie art. 9 ust. 2 lit. j) RODO, w szczególności w celu realizacji obowiązku wynikającego z przepisów dotyczących obowiązków archiwalnych i statystycznych.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Odbiorcami Pani/Pana danych osobowych mogą być: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prawa, w szczególności w celu udostępniania danych osobowych Pani/Pana dane osobowe będą przekazywane do Państwowej Komisji Wyborczej;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inne podmioty, które na podstawie stosownych umów podpisanych z Gminą Rymań przetwarzają dane osobowe dla których Administratorem danych jest Wójt Gminy Rymań: z podmiotami świadczącymi usługi umożliwiające i ułatwiające bankową, elektroniczną i informatyczną obsługę zadań Gminy Rymań, wynikających z przepisów prawa oraz przepisów statystycznych;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podmioty administrujące systemami informatycznymi, serwisujące sprzęt informatyczny, zapewniającym transport dokumentów i nośników elektronicznych, zapewniającym niszczenie dokumentów i nośników elektronicznych oraz podmiotom zapewniającym obsługę prawną;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osoby i jednostki organizacyjne, jeżeli wykażą w tym interes prawny;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inne jednostki organizacyjne, w celach badawczych, statystycznych, badania opinii publicznej, jeżeli po wykorzystaniu dane te zostaną poddane takiej modyfikacji, która nie pozwoli ustalić tożsamości osób, których dane dotyczą;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567" w:hanging="283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inne osoby i jednostki organizacyjne, jeżeli wykażą interes prawny lub faktyczny w otrzymaniu danych, pod warunkiem uzyskania zgody osób, których dane dotyczą określonych w odrębnych przepisach.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Przekazywanie danych realizowane będzie na podstawie zawartych umów, w tym powierzenia przetwarzania danych, a podmioty przetwarzające mogą je przetwarzać jedynie na polecenie Gminy Rymań, co należy rozumieć w ten sposób, że nie są uprawnione do przetwarzania tych danych we własnych celach.</w:t>
      </w:r>
      <w:r>
        <w:rPr/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>Pani/Pana dane Wójt Gminy Rymań udostępnia także stronom postępowań administracyjnych i karnych prowadzonych na podstawie Kodeksu postępowania administracyjnego i Kodeksu wyborczego.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284" w:hanging="284"/>
        <w:contextualSpacing/>
        <w:jc w:val="both"/>
        <w:rPr>
          <w:rFonts w:eastAsia="Times New Roman" w:cs="Calibri" w:cs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Pani/Pana dane osobowe będą przechowywane przez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okres niezbędny do realizacji celów zgodnie z przepisami prawa, w tym instrukcją kancelaryjną lub wewnętrznymi regulacjami Administratora - wieczyście.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284" w:hanging="284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, którego dokonano na podstawie zgody przed jej cofnięciem, a nie na podstawie przepisów uprawniających Administratora do przetwarzania tych danych.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284" w:hanging="284"/>
        <w:contextualSpacing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Ma Pan/Pani prawo wniesienia skargi do Prezesa Urzędu Ochrony Danych Osobowych, </w:t>
      </w:r>
      <w:r>
        <w:rPr>
          <w:rFonts w:eastAsia="Times New Roman" w:cs="Calibri" w:cstheme="minorHAnsi"/>
          <w:bCs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(RODO);</w:t>
      </w:r>
      <w:r>
        <w:rPr>
          <w:rFonts w:eastAsia="Times New Roman" w:cs="Calibri"/>
          <w:sz w:val="24"/>
          <w:szCs w:val="24"/>
          <w:lang w:eastAsia="pl-PL"/>
        </w:rPr>
        <w:t xml:space="preserve"> w następujący sposób: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426" w:hanging="284"/>
        <w:contextualSpacing/>
        <w:jc w:val="both"/>
        <w:rPr>
          <w:rFonts w:ascii="Calibri" w:hAnsi="Calibri"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listownie na adres: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Prezes Urzędu Ochrony Danych Osobowych, ul. Stawki 2, 00-193 Warszawa;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426" w:hanging="284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przez elektroniczną skrzynkę podawczą dostępna na stronie: </w:t>
      </w:r>
      <w:hyperlink r:id="rId4">
        <w:r>
          <w:rPr>
            <w:rFonts w:eastAsia="Times New Roman" w:cs="Calibri"/>
            <w:color w:val="0563C1" w:themeColor="hyperlink"/>
            <w:sz w:val="24"/>
            <w:szCs w:val="24"/>
            <w:u w:val="single"/>
            <w:lang w:eastAsia="pl-PL"/>
          </w:rPr>
          <w:t>https://www.uodo.gov.pl/pl//p/kontakt</w:t>
        </w:r>
      </w:hyperlink>
      <w:r>
        <w:rPr>
          <w:rFonts w:eastAsia="Times New Roman" w:cs="Calibri"/>
          <w:sz w:val="24"/>
          <w:szCs w:val="24"/>
          <w:lang w:eastAsia="pl-PL"/>
        </w:rPr>
        <w:t xml:space="preserve"> 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426" w:hanging="284"/>
        <w:contextualSpacing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telefonicznie: (22) 5310300;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426" w:hanging="426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Podanie przez Pana/Panią danych osobowych jest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wymogiem obowiązkowym lub ustawowym, gdy przesłanką przetwarzania danych osobowych jest realizacja zadania publicznego lub przepis prawa w myśl art. 6 ust. 1 lit. c) oraz art. 9 ust. 2 lit. j). 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Jest Pan/Pani zobowiązana do ich podania a konsekwencją niepodania danych osobowych może być naruszenie przepisów prawa.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426" w:hanging="426"/>
        <w:contextualSpacing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 zależności od prowadzonego postępowania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Pani/Pana dane nie będą przetwarzane w sposób zautomatyzowany, w tym również w formie profilowania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Ponadto, zgodnie z art. 14 ust. 1 i ust. 2 RODO, informuję, że: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426" w:hanging="426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 związku z gromadzeniem Pani / Pana danych z innego źródła niż od osoby, której dane dotyczą</w:t>
      </w:r>
      <w:r>
        <w:rPr>
          <w:rFonts w:cs="Calibri" w:cstheme="minorHAnsi"/>
          <w:sz w:val="24"/>
          <w:szCs w:val="24"/>
        </w:rPr>
        <w:t xml:space="preserve">, informuję, że Administrator gromadzi Pani / Pana dane osobowe zwykłe.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426" w:hanging="426"/>
        <w:contextualSpacing/>
        <w:jc w:val="both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Źródłem danych, gromadzonych nie od osób, których dane dotyczą są podmioty</w:t>
      </w:r>
      <w:r>
        <w:rPr>
          <w:rFonts w:cs="Calibri" w:cstheme="minorHAnsi"/>
          <w:sz w:val="24"/>
          <w:szCs w:val="24"/>
        </w:rPr>
        <w:t xml:space="preserve">, w tym publiczne, współpracujące z Gminą Rymań (Państwowa Komisja Wyborcza, sądy, samorządy terenowe, współpracujące w zakresie realizacji zadań określonych ww. przepisami, jednostki organizacyjne samorządu terytorialnego, organizacje publiczne i prywatne, itp.) na podstawie przepisów prawa, umów i porozumień przekazują dane osobowe, których są administratorami, w zakresie i w celu realizacji zadań, do których są zobligowani przepisami prawa, umowami lub porozumieniami o współpracy. 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887"/>
    <w:pPr>
      <w:widowControl/>
      <w:bidi w:val="0"/>
      <w:spacing w:lineRule="auto" w:line="259" w:before="0" w:after="16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6d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57d17"/>
    <w:rPr>
      <w:color w:val="605E5C"/>
      <w:shd w:fill="E1DFDD" w:val="clear"/>
    </w:rPr>
  </w:style>
  <w:style w:type="character" w:styleId="Inne" w:customStyle="1">
    <w:name w:val="Inne_"/>
    <w:basedOn w:val="DefaultParagraphFont"/>
    <w:link w:val="Inne1"/>
    <w:qFormat/>
    <w:rsid w:val="007b2021"/>
    <w:rPr>
      <w:rFonts w:ascii="Arial" w:hAnsi="Arial" w:eastAsia="Arial" w:cs="Arial"/>
      <w:sz w:val="18"/>
      <w:szCs w:val="18"/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1887"/>
    <w:pPr>
      <w:spacing w:before="0" w:after="160"/>
      <w:ind w:left="720" w:hanging="0"/>
      <w:contextualSpacing/>
    </w:pPr>
    <w:rPr/>
  </w:style>
  <w:style w:type="paragraph" w:styleId="Inne1" w:customStyle="1">
    <w:name w:val="Inne"/>
    <w:basedOn w:val="Normal"/>
    <w:link w:val="Inne"/>
    <w:qFormat/>
    <w:rsid w:val="007b2021"/>
    <w:pPr>
      <w:widowControl w:val="false"/>
      <w:shd w:val="clear" w:color="auto" w:fill="FFFFFF"/>
      <w:spacing w:lineRule="auto" w:line="276" w:before="0" w:after="0"/>
    </w:pPr>
    <w:rPr>
      <w:rFonts w:ascii="Arial" w:hAnsi="Arial" w:eastAsia="Arial" w:cs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ryman.pl" TargetMode="External"/><Relationship Id="rId3" Type="http://schemas.openxmlformats.org/officeDocument/2006/relationships/hyperlink" Target="mailto:iod@ordonotitia.pl" TargetMode="External"/><Relationship Id="rId4" Type="http://schemas.openxmlformats.org/officeDocument/2006/relationships/hyperlink" Target="https://www.uodo.gov.pl/pl/p/kontak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LibreOffice/7.5.4.2$Windows_X86_64 LibreOffice_project/36ccfdc35048b057fd9854c757a8b67ec53977b6</Application>
  <AppVersion>15.0000</AppVersion>
  <Pages>2</Pages>
  <Words>897</Words>
  <Characters>5630</Characters>
  <CharactersWithSpaces>6484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2023-08-31T09:36:00Z</dcterms:created>
  <dc:creator>Sekretarz</dc:creator>
  <dc:description/>
  <dc:language>pl-PL</dc:language>
  <cp:lastModifiedBy>Dariusz Florek</cp:lastModifiedBy>
  <dcterms:modified xsi:type="dcterms:W3CDTF">2023-09-19T16:15:00Z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